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B5842" w14:textId="17E17FDB" w:rsidR="00AC767E" w:rsidRPr="00AC767E" w:rsidRDefault="00AC767E" w:rsidP="00AC767E">
      <w:pPr>
        <w:pStyle w:val="afa"/>
        <w:rPr>
          <w:rFonts w:ascii="Arial" w:hAnsi="Arial" w:cs="Arial"/>
          <w:b/>
        </w:rPr>
      </w:pPr>
      <w:r w:rsidRPr="00AC767E">
        <w:rPr>
          <w:rFonts w:ascii="Arial" w:hAnsi="Arial" w:cs="Arial"/>
          <w:b/>
          <w:sz w:val="24"/>
          <w:szCs w:val="24"/>
          <w:lang w:val="en-US"/>
        </w:rPr>
        <w:t>3GPP TSG-RAN WG3 #111-e</w:t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="00C25AA4">
        <w:rPr>
          <w:rFonts w:ascii="Arial" w:hAnsi="Arial" w:cs="Arial"/>
          <w:b/>
          <w:iCs/>
          <w:sz w:val="24"/>
          <w:szCs w:val="24"/>
          <w:lang w:val="en-US"/>
        </w:rPr>
        <w:t>R3-210232</w:t>
      </w:r>
    </w:p>
    <w:p w14:paraId="15F58F9B" w14:textId="0D9A1669" w:rsidR="00AC767E" w:rsidRPr="00AC767E" w:rsidRDefault="00AC767E" w:rsidP="00AC767E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AC767E">
        <w:rPr>
          <w:rFonts w:ascii="Arial" w:eastAsia="Batang" w:hAnsi="Arial" w:cs="Arial"/>
          <w:b/>
          <w:color w:val="000000"/>
          <w:sz w:val="24"/>
          <w:szCs w:val="24"/>
        </w:rPr>
        <w:t>25 January – 4 February 2021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p w14:paraId="40F1F267" w14:textId="77777777" w:rsidR="00881138" w:rsidRDefault="00881138">
      <w:pPr>
        <w:pStyle w:val="ab"/>
      </w:pPr>
    </w:p>
    <w:p w14:paraId="1CED2CE4" w14:textId="3FFC0C7C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458DE">
        <w:rPr>
          <w:rFonts w:cs="Arial"/>
          <w:b/>
          <w:bCs/>
          <w:sz w:val="24"/>
          <w:szCs w:val="24"/>
          <w:lang w:val="en-US"/>
        </w:rPr>
        <w:t>9</w:t>
      </w:r>
      <w:r w:rsidR="00A72BE3">
        <w:rPr>
          <w:rFonts w:cs="Arial"/>
          <w:b/>
          <w:bCs/>
          <w:sz w:val="24"/>
          <w:szCs w:val="24"/>
          <w:lang w:val="en-US"/>
        </w:rPr>
        <w:t>.3.5</w:t>
      </w:r>
    </w:p>
    <w:p w14:paraId="51DFE7A4" w14:textId="699DB2E2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4D278E">
        <w:rPr>
          <w:rFonts w:cs="Arial"/>
          <w:b/>
          <w:bCs/>
          <w:sz w:val="24"/>
          <w:lang w:val="en-US" w:eastAsia="zh-CN"/>
        </w:rPr>
        <w:t>, Qualcomm</w:t>
      </w:r>
      <w:r w:rsidR="00116A7E">
        <w:rPr>
          <w:rFonts w:cs="Arial"/>
          <w:b/>
          <w:bCs/>
          <w:sz w:val="24"/>
          <w:lang w:val="en-US" w:eastAsia="zh-CN"/>
        </w:rPr>
        <w:t xml:space="preserve"> Incorporated</w:t>
      </w:r>
      <w:r w:rsidR="00BD6E7F">
        <w:rPr>
          <w:rFonts w:cs="Arial"/>
          <w:b/>
          <w:bCs/>
          <w:sz w:val="24"/>
          <w:lang w:val="en-US" w:eastAsia="zh-CN"/>
        </w:rPr>
        <w:t>,</w:t>
      </w:r>
      <w:r w:rsidR="003E3BB2">
        <w:rPr>
          <w:rFonts w:cs="Arial"/>
          <w:b/>
          <w:bCs/>
          <w:sz w:val="24"/>
          <w:lang w:val="en-US" w:eastAsia="zh-CN"/>
        </w:rPr>
        <w:t xml:space="preserve"> </w:t>
      </w:r>
      <w:r w:rsidR="00BD6E7F">
        <w:rPr>
          <w:rFonts w:cs="Arial"/>
          <w:b/>
          <w:bCs/>
          <w:sz w:val="24"/>
          <w:lang w:val="en-US" w:eastAsia="zh-CN"/>
        </w:rPr>
        <w:t>ZTE</w:t>
      </w:r>
      <w:r w:rsidR="00C458DE">
        <w:rPr>
          <w:rFonts w:cs="Arial"/>
          <w:b/>
          <w:bCs/>
          <w:sz w:val="24"/>
          <w:lang w:val="en-US" w:eastAsia="zh-CN"/>
        </w:rPr>
        <w:t>,</w:t>
      </w:r>
      <w:r w:rsidR="00B30CCA">
        <w:rPr>
          <w:rFonts w:cs="Arial"/>
          <w:b/>
          <w:bCs/>
          <w:sz w:val="24"/>
          <w:lang w:val="en-US" w:eastAsia="zh-CN"/>
        </w:rPr>
        <w:t xml:space="preserve"> </w:t>
      </w:r>
      <w:r w:rsidR="00C458DE">
        <w:rPr>
          <w:rFonts w:cs="Arial"/>
          <w:b/>
          <w:bCs/>
          <w:sz w:val="24"/>
          <w:lang w:val="en-US" w:eastAsia="zh-CN"/>
        </w:rPr>
        <w:t>CATT</w:t>
      </w:r>
    </w:p>
    <w:p w14:paraId="15C65CFE" w14:textId="242E2700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C70F3" w:rsidRPr="00FC70F3">
        <w:rPr>
          <w:rFonts w:cs="Arial"/>
          <w:b/>
          <w:bCs/>
          <w:sz w:val="24"/>
          <w:szCs w:val="24"/>
        </w:rPr>
        <w:t xml:space="preserve">Discussion on the </w:t>
      </w:r>
      <w:r w:rsidR="003A08B9">
        <w:rPr>
          <w:rFonts w:cs="Arial"/>
          <w:b/>
          <w:bCs/>
          <w:sz w:val="24"/>
          <w:szCs w:val="24"/>
        </w:rPr>
        <w:t xml:space="preserve">LTE-NR Relative Timing Indication 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B6D9BE4" w14:textId="3083F6C8" w:rsidR="00601227" w:rsidRDefault="00DF39EB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The relative timing between LTE FDD cell and NR TDD cell is c</w:t>
      </w:r>
      <w:r w:rsidRPr="00086CF6">
        <w:rPr>
          <w:rFonts w:cs="Arial"/>
          <w:sz w:val="22"/>
          <w:lang w:eastAsia="zh-CN"/>
        </w:rPr>
        <w:t>ritical for MR-DC configuration and</w:t>
      </w:r>
      <w:r>
        <w:rPr>
          <w:rFonts w:cs="Arial"/>
          <w:sz w:val="22"/>
          <w:lang w:eastAsia="zh-CN"/>
        </w:rPr>
        <w:t xml:space="preserve"> operation. Lack of accurate timing information between eNB and gNB causes many problems. </w:t>
      </w:r>
      <w:r w:rsidR="00ED5765" w:rsidRPr="002C3C71">
        <w:rPr>
          <w:rFonts w:cs="Arial"/>
          <w:sz w:val="22"/>
          <w:lang w:eastAsia="zh-CN"/>
        </w:rPr>
        <w:t>In last</w:t>
      </w:r>
      <w:r w:rsidR="00D90B65">
        <w:rPr>
          <w:rFonts w:cs="Arial"/>
          <w:sz w:val="22"/>
          <w:lang w:eastAsia="zh-CN"/>
        </w:rPr>
        <w:t xml:space="preserve"> </w:t>
      </w:r>
      <w:r w:rsidR="00ED5765" w:rsidRPr="002C3C71">
        <w:rPr>
          <w:rFonts w:cs="Arial"/>
          <w:sz w:val="22"/>
          <w:lang w:eastAsia="zh-CN"/>
        </w:rPr>
        <w:t xml:space="preserve">meeting, </w:t>
      </w:r>
      <w:r w:rsidR="00D90B65">
        <w:rPr>
          <w:rFonts w:cs="Arial"/>
          <w:sz w:val="22"/>
          <w:lang w:eastAsia="zh-CN"/>
        </w:rPr>
        <w:t>RAN3 agreed to introduce a new signalling for</w:t>
      </w:r>
      <w:r w:rsidR="00601227">
        <w:rPr>
          <w:rFonts w:cs="Arial"/>
          <w:sz w:val="22"/>
          <w:lang w:eastAsia="zh-CN"/>
        </w:rPr>
        <w:t xml:space="preserve"> LTE-NR </w:t>
      </w:r>
      <w:r w:rsidR="00601227" w:rsidRPr="002C3C71">
        <w:rPr>
          <w:rFonts w:cs="Arial"/>
          <w:sz w:val="22"/>
          <w:lang w:eastAsia="zh-CN"/>
        </w:rPr>
        <w:t xml:space="preserve">timing information exchange between eNB and </w:t>
      </w:r>
      <w:r w:rsidRPr="00DF39EB">
        <w:rPr>
          <w:rFonts w:cs="Arial"/>
          <w:sz w:val="22"/>
          <w:lang w:eastAsia="zh-CN"/>
        </w:rPr>
        <w:t>gNB</w:t>
      </w:r>
      <w:r>
        <w:rPr>
          <w:rFonts w:cs="Arial"/>
          <w:sz w:val="22"/>
          <w:lang w:eastAsia="zh-CN"/>
        </w:rPr>
        <w:t>.</w:t>
      </w:r>
      <w:r w:rsidR="00FF6E60">
        <w:rPr>
          <w:rFonts w:cs="Arial"/>
          <w:sz w:val="22"/>
          <w:lang w:eastAsia="zh-CN"/>
        </w:rPr>
        <w:t xml:space="preserve"> The agreements </w:t>
      </w:r>
      <w:r>
        <w:rPr>
          <w:rFonts w:cs="Arial"/>
          <w:sz w:val="22"/>
          <w:lang w:eastAsia="zh-CN"/>
        </w:rPr>
        <w:t>below were made</w:t>
      </w:r>
      <w:r w:rsidR="00FF6E60">
        <w:rPr>
          <w:rFonts w:cs="Arial"/>
          <w:sz w:val="22"/>
          <w:lang w:eastAsia="zh-CN"/>
        </w:rPr>
        <w:t>:</w:t>
      </w:r>
    </w:p>
    <w:p w14:paraId="11867899" w14:textId="77777777" w:rsidR="002C3C71" w:rsidRPr="002C3C71" w:rsidRDefault="002C3C71" w:rsidP="002C3C71">
      <w:pPr>
        <w:spacing w:line="360" w:lineRule="auto"/>
        <w:jc w:val="both"/>
        <w:rPr>
          <w:rFonts w:cs="Arial"/>
          <w:b/>
          <w:color w:val="00B050"/>
          <w:sz w:val="22"/>
          <w:lang w:eastAsia="zh-CN"/>
        </w:rPr>
      </w:pPr>
      <w:r w:rsidRPr="002C3C71">
        <w:rPr>
          <w:rFonts w:cs="Arial"/>
          <w:b/>
          <w:color w:val="00B050"/>
          <w:sz w:val="22"/>
          <w:lang w:eastAsia="zh-CN"/>
        </w:rPr>
        <w:t>Define signaling for LTE-NR timing information exchange between eNB and gNB</w:t>
      </w:r>
    </w:p>
    <w:p w14:paraId="6ECD409F" w14:textId="77777777" w:rsidR="002C3C71" w:rsidRPr="002C3C71" w:rsidRDefault="002C3C71" w:rsidP="002C3C71">
      <w:pPr>
        <w:spacing w:line="360" w:lineRule="auto"/>
        <w:jc w:val="both"/>
        <w:rPr>
          <w:rFonts w:cs="Arial"/>
          <w:b/>
          <w:color w:val="00B050"/>
          <w:sz w:val="22"/>
          <w:lang w:eastAsia="zh-CN"/>
        </w:rPr>
      </w:pPr>
      <w:r w:rsidRPr="002C3C71">
        <w:rPr>
          <w:rFonts w:cs="Arial"/>
          <w:b/>
          <w:color w:val="00B050"/>
          <w:sz w:val="22"/>
          <w:lang w:eastAsia="zh-CN"/>
        </w:rPr>
        <w:t>NR-&gt;LTE direction is agreeable as Rel-16 correction; LTE-&gt;NR direction may be discussed as TEI17</w:t>
      </w:r>
    </w:p>
    <w:p w14:paraId="5335190F" w14:textId="77777777" w:rsidR="002C3C71" w:rsidRPr="002C3C71" w:rsidRDefault="002C3C71" w:rsidP="002C3C71">
      <w:pPr>
        <w:spacing w:line="360" w:lineRule="auto"/>
        <w:jc w:val="both"/>
        <w:rPr>
          <w:rFonts w:cs="Arial"/>
          <w:b/>
          <w:color w:val="00B0F0"/>
          <w:sz w:val="22"/>
          <w:lang w:eastAsia="zh-CN"/>
        </w:rPr>
      </w:pPr>
      <w:r w:rsidRPr="002C3C71">
        <w:rPr>
          <w:rFonts w:cs="Arial"/>
          <w:b/>
          <w:color w:val="00B0F0"/>
          <w:sz w:val="22"/>
          <w:lang w:eastAsia="zh-CN"/>
        </w:rPr>
        <w:t>Format of timing info (SFTD format, SFN0 format, or both): To be continued on this basis...</w:t>
      </w:r>
    </w:p>
    <w:p w14:paraId="79135D49" w14:textId="4FF95A6B" w:rsidR="00FF6E60" w:rsidRPr="002C3C71" w:rsidRDefault="00A079FC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</w:t>
      </w:r>
      <w:r>
        <w:rPr>
          <w:rFonts w:cs="Arial" w:hint="eastAsia"/>
          <w:sz w:val="22"/>
          <w:lang w:eastAsia="zh-CN"/>
        </w:rPr>
        <w:t>this contribution</w:t>
      </w:r>
      <w:r>
        <w:rPr>
          <w:rFonts w:cs="Arial"/>
          <w:sz w:val="22"/>
          <w:lang w:eastAsia="zh-CN"/>
        </w:rPr>
        <w:t xml:space="preserve">, </w:t>
      </w:r>
      <w:r w:rsidRPr="00A079FC">
        <w:rPr>
          <w:rFonts w:cs="Arial"/>
          <w:sz w:val="22"/>
          <w:lang w:eastAsia="zh-CN"/>
        </w:rPr>
        <w:t>we make further analysis and provide proposals on</w:t>
      </w:r>
      <w:r w:rsidR="00FE5A9F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the remaining issues on signalling design for LTE-NR </w:t>
      </w:r>
      <w:r w:rsidRPr="002C3C71">
        <w:rPr>
          <w:rFonts w:cs="Arial"/>
          <w:sz w:val="22"/>
          <w:lang w:eastAsia="zh-CN"/>
        </w:rPr>
        <w:t>timing information exchange</w:t>
      </w:r>
      <w:r w:rsidR="000E0AA9">
        <w:rPr>
          <w:rFonts w:cs="Arial"/>
          <w:sz w:val="22"/>
          <w:lang w:eastAsia="zh-CN"/>
        </w:rPr>
        <w:t>.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7A40D22" w14:textId="107D2BC6" w:rsidR="00353FF3" w:rsidRDefault="00DF7CB7" w:rsidP="00DF7CB7">
      <w:pPr>
        <w:pStyle w:val="20"/>
        <w:rPr>
          <w:rFonts w:hint="eastAsia"/>
          <w:lang w:eastAsia="zh-CN"/>
        </w:rPr>
      </w:pPr>
      <w:r w:rsidRPr="00DF7CB7">
        <w:rPr>
          <w:lang w:eastAsia="zh-CN"/>
        </w:rPr>
        <w:t xml:space="preserve">direction of LTE-NR relative timing </w:t>
      </w:r>
      <w:r w:rsidR="006C52CC">
        <w:rPr>
          <w:lang w:eastAsia="zh-CN"/>
        </w:rPr>
        <w:t>information exchanging</w:t>
      </w:r>
    </w:p>
    <w:p w14:paraId="05304AB9" w14:textId="713202F1" w:rsidR="006E01A2" w:rsidRDefault="006E01A2" w:rsidP="00F4710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 w:rsidR="00592B3F">
        <w:rPr>
          <w:rFonts w:cs="Arial"/>
          <w:sz w:val="22"/>
          <w:lang w:eastAsia="zh-CN"/>
        </w:rPr>
        <w:t>he NR to LTE direction was</w:t>
      </w:r>
      <w:r w:rsidR="00421B2C">
        <w:rPr>
          <w:rFonts w:cs="Arial"/>
          <w:sz w:val="22"/>
          <w:lang w:eastAsia="zh-CN"/>
        </w:rPr>
        <w:t xml:space="preserve"> agreed</w:t>
      </w:r>
      <w:r w:rsidRPr="006E01A2">
        <w:rPr>
          <w:rFonts w:cs="Arial" w:hint="eastAsia"/>
          <w:sz w:val="22"/>
          <w:lang w:eastAsia="zh-CN"/>
        </w:rPr>
        <w:t xml:space="preserve"> </w:t>
      </w:r>
      <w:r w:rsidRPr="00592B3F">
        <w:rPr>
          <w:rFonts w:cs="Arial" w:hint="eastAsia"/>
          <w:sz w:val="22"/>
          <w:lang w:eastAsia="zh-CN"/>
        </w:rPr>
        <w:t>in RAN3#110e meeting</w:t>
      </w:r>
      <w:r w:rsidR="00421B2C">
        <w:rPr>
          <w:rFonts w:cs="Arial"/>
          <w:sz w:val="22"/>
          <w:lang w:eastAsia="zh-CN"/>
        </w:rPr>
        <w:t xml:space="preserve">. However, </w:t>
      </w:r>
      <w:r w:rsidR="0040362E">
        <w:rPr>
          <w:rFonts w:cs="Arial"/>
          <w:sz w:val="22"/>
          <w:lang w:eastAsia="zh-CN"/>
        </w:rPr>
        <w:t xml:space="preserve">for </w:t>
      </w:r>
      <w:r w:rsidR="0040362E">
        <w:rPr>
          <w:rFonts w:cs="Arial"/>
          <w:sz w:val="22"/>
          <w:lang w:eastAsia="zh-CN"/>
        </w:rPr>
        <w:t xml:space="preserve">LTE to NR </w:t>
      </w:r>
      <w:r w:rsidR="00E131EE">
        <w:rPr>
          <w:rFonts w:cs="Arial"/>
          <w:sz w:val="22"/>
          <w:lang w:eastAsia="zh-CN"/>
        </w:rPr>
        <w:t>direction,</w:t>
      </w:r>
      <w:r w:rsidR="0040362E">
        <w:rPr>
          <w:rFonts w:cs="Arial"/>
          <w:sz w:val="22"/>
          <w:lang w:eastAsia="zh-CN"/>
        </w:rPr>
        <w:t xml:space="preserve"> </w:t>
      </w:r>
      <w:r w:rsidR="00421B2C">
        <w:rPr>
          <w:rFonts w:cs="Arial"/>
          <w:sz w:val="22"/>
          <w:lang w:eastAsia="zh-CN"/>
        </w:rPr>
        <w:t>since 6ms measurement gap is enough for all cases</w:t>
      </w:r>
      <w:r w:rsidR="0040362E">
        <w:rPr>
          <w:rFonts w:cs="Arial"/>
          <w:sz w:val="22"/>
          <w:lang w:eastAsia="zh-CN"/>
        </w:rPr>
        <w:t xml:space="preserve"> </w:t>
      </w:r>
      <w:r w:rsidR="0040362E">
        <w:rPr>
          <w:rFonts w:cs="Arial"/>
          <w:sz w:val="22"/>
          <w:lang w:eastAsia="zh-CN"/>
        </w:rPr>
        <w:t xml:space="preserve">some companies thought it seems </w:t>
      </w:r>
      <w:r w:rsidR="00F47108">
        <w:rPr>
          <w:rFonts w:cs="Arial"/>
          <w:sz w:val="22"/>
          <w:lang w:eastAsia="zh-CN"/>
        </w:rPr>
        <w:t>no problem without this information</w:t>
      </w:r>
      <w:r w:rsidR="00421B2C">
        <w:rPr>
          <w:rFonts w:cs="Arial"/>
          <w:sz w:val="22"/>
          <w:lang w:eastAsia="zh-CN"/>
        </w:rPr>
        <w:t>.</w:t>
      </w:r>
      <w:r w:rsidR="00421B2C">
        <w:rPr>
          <w:rFonts w:cs="Arial"/>
          <w:sz w:val="22"/>
          <w:lang w:eastAsia="zh-CN"/>
        </w:rPr>
        <w:t xml:space="preserve"> </w:t>
      </w:r>
      <w:r w:rsidR="00F47108" w:rsidRPr="00F47108">
        <w:rPr>
          <w:rFonts w:cs="Arial"/>
          <w:sz w:val="22"/>
          <w:lang w:eastAsia="zh-CN"/>
        </w:rPr>
        <w:t>There were some initial discussions reflected in [</w:t>
      </w:r>
      <w:r w:rsidR="00F47108">
        <w:rPr>
          <w:rFonts w:cs="Arial"/>
          <w:sz w:val="22"/>
          <w:lang w:eastAsia="zh-CN"/>
        </w:rPr>
        <w:t>1</w:t>
      </w:r>
      <w:r w:rsidR="00F47108" w:rsidRPr="00F47108">
        <w:rPr>
          <w:rFonts w:cs="Arial"/>
          <w:sz w:val="22"/>
          <w:lang w:eastAsia="zh-CN"/>
        </w:rPr>
        <w:t>]</w:t>
      </w:r>
      <w:r w:rsidR="00F47108">
        <w:rPr>
          <w:rFonts w:cs="Arial"/>
          <w:sz w:val="22"/>
          <w:lang w:eastAsia="zh-CN"/>
        </w:rPr>
        <w:t xml:space="preserve"> that one company </w:t>
      </w:r>
      <w:r w:rsidR="00F47108" w:rsidRPr="00F47108">
        <w:rPr>
          <w:rFonts w:cs="Arial"/>
          <w:sz w:val="22"/>
          <w:lang w:eastAsia="zh-CN"/>
        </w:rPr>
        <w:t>thought</w:t>
      </w:r>
      <w:r w:rsidR="003E45F1">
        <w:rPr>
          <w:rFonts w:cs="Arial"/>
          <w:sz w:val="22"/>
          <w:lang w:eastAsia="zh-CN"/>
        </w:rPr>
        <w:t xml:space="preserve"> </w:t>
      </w:r>
      <w:r w:rsidR="003E45F1" w:rsidRPr="003E45F1">
        <w:rPr>
          <w:rFonts w:cs="Arial"/>
          <w:sz w:val="22"/>
          <w:lang w:eastAsia="zh-CN"/>
        </w:rPr>
        <w:t>it</w:t>
      </w:r>
      <w:r w:rsidR="003E45F1" w:rsidRPr="003E45F1">
        <w:rPr>
          <w:rFonts w:cs="Arial"/>
          <w:sz w:val="22"/>
          <w:lang w:eastAsia="zh-CN"/>
        </w:rPr>
        <w:t xml:space="preserve"> is possible for both LTE and NR to configure short measurement gaps</w:t>
      </w:r>
      <w:r w:rsidR="003E45F1">
        <w:rPr>
          <w:rFonts w:cs="Arial"/>
          <w:sz w:val="22"/>
          <w:lang w:eastAsia="zh-CN"/>
        </w:rPr>
        <w:t xml:space="preserve"> and </w:t>
      </w:r>
      <w:r w:rsidR="003E45F1" w:rsidRPr="00950149">
        <w:rPr>
          <w:rFonts w:cs="Arial"/>
          <w:sz w:val="22"/>
          <w:lang w:eastAsia="zh-CN"/>
        </w:rPr>
        <w:t>smaller measurement gaps can improve the measurement efficiency</w:t>
      </w:r>
      <w:r w:rsidR="003E45F1" w:rsidRPr="003E45F1">
        <w:rPr>
          <w:rFonts w:cs="Arial"/>
          <w:sz w:val="22"/>
          <w:lang w:eastAsia="zh-CN"/>
        </w:rPr>
        <w:t>, hence the information is needed in both directions</w:t>
      </w:r>
      <w:r w:rsidR="001B42D0">
        <w:rPr>
          <w:rFonts w:cs="Arial"/>
          <w:sz w:val="22"/>
          <w:lang w:eastAsia="zh-CN"/>
        </w:rPr>
        <w:t xml:space="preserve">. </w:t>
      </w:r>
      <w:r w:rsidR="00DB4B25">
        <w:rPr>
          <w:rFonts w:cs="Arial"/>
          <w:sz w:val="22"/>
          <w:lang w:eastAsia="zh-CN"/>
        </w:rPr>
        <w:t xml:space="preserve">In addition, </w:t>
      </w:r>
      <w:r w:rsidR="00C94B53">
        <w:rPr>
          <w:rFonts w:cs="Arial"/>
          <w:sz w:val="22"/>
          <w:lang w:eastAsia="zh-CN"/>
        </w:rPr>
        <w:t>s</w:t>
      </w:r>
      <w:r w:rsidR="00C94B53" w:rsidRPr="00547FB1">
        <w:rPr>
          <w:rFonts w:cs="Arial"/>
          <w:sz w:val="22"/>
          <w:lang w:eastAsia="zh-CN"/>
        </w:rPr>
        <w:t>ingle UL Operation and spectral sharing in MR-DC require accurate LTE-NR timing</w:t>
      </w:r>
      <w:r w:rsidR="00C94B53">
        <w:rPr>
          <w:rFonts w:cs="Arial"/>
          <w:sz w:val="22"/>
          <w:lang w:eastAsia="zh-CN"/>
        </w:rPr>
        <w:t xml:space="preserve"> offset </w:t>
      </w:r>
      <w:r w:rsidR="00C94B53">
        <w:rPr>
          <w:rFonts w:cs="Arial"/>
          <w:sz w:val="22"/>
          <w:lang w:eastAsia="zh-CN"/>
        </w:rPr>
        <w:t>information. Therefore, the LTE to NR direction need to be supported in Rel-16.</w:t>
      </w:r>
    </w:p>
    <w:p w14:paraId="599F6948" w14:textId="30B9A451" w:rsidR="00B74D85" w:rsidRPr="00C94B53" w:rsidRDefault="00C94B53" w:rsidP="00C94B53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C94B53">
        <w:rPr>
          <w:rFonts w:cs="Arial"/>
          <w:b/>
          <w:sz w:val="22"/>
          <w:lang w:eastAsia="zh-CN"/>
        </w:rPr>
        <w:t>Proposal 1: t</w:t>
      </w:r>
      <w:r w:rsidRPr="00C94B53">
        <w:rPr>
          <w:rFonts w:cs="Arial"/>
          <w:b/>
          <w:sz w:val="22"/>
          <w:lang w:eastAsia="zh-CN"/>
        </w:rPr>
        <w:t>he LTE to NR direction need to be supported in Rel-16</w:t>
      </w:r>
    </w:p>
    <w:p w14:paraId="6BFDE2D6" w14:textId="29C2DD7B" w:rsidR="00A467C3" w:rsidRPr="004B045D" w:rsidRDefault="005D6F00" w:rsidP="004B045D">
      <w:pPr>
        <w:pStyle w:val="20"/>
        <w:rPr>
          <w:rFonts w:hint="eastAsia"/>
          <w:lang w:eastAsia="zh-CN"/>
        </w:rPr>
      </w:pPr>
      <w:r w:rsidRPr="004B045D">
        <w:rPr>
          <w:lang w:eastAsia="zh-CN"/>
        </w:rPr>
        <w:t>F</w:t>
      </w:r>
      <w:r w:rsidR="00A467C3" w:rsidRPr="004B045D">
        <w:rPr>
          <w:lang w:eastAsia="zh-CN"/>
        </w:rPr>
        <w:t>o</w:t>
      </w:r>
      <w:r w:rsidRPr="004B045D">
        <w:rPr>
          <w:lang w:eastAsia="zh-CN"/>
        </w:rPr>
        <w:t>r</w:t>
      </w:r>
      <w:r w:rsidR="00A467C3" w:rsidRPr="004B045D">
        <w:rPr>
          <w:lang w:eastAsia="zh-CN"/>
        </w:rPr>
        <w:t>mat of Timing information</w:t>
      </w:r>
    </w:p>
    <w:p w14:paraId="5CE0EA65" w14:textId="78DE2581" w:rsidR="002054AC" w:rsidRDefault="00FC36E5" w:rsidP="00F77B5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Regarding the format of timing information</w:t>
      </w:r>
      <w:r w:rsidR="002054AC">
        <w:rPr>
          <w:rFonts w:cs="Arial"/>
          <w:sz w:val="22"/>
          <w:lang w:eastAsia="zh-CN"/>
        </w:rPr>
        <w:t>,</w:t>
      </w:r>
      <w:r w:rsidR="0044768F">
        <w:rPr>
          <w:rFonts w:cs="Arial"/>
          <w:sz w:val="22"/>
          <w:lang w:eastAsia="zh-CN"/>
        </w:rPr>
        <w:t xml:space="preserve"> </w:t>
      </w:r>
      <w:r w:rsidR="002054AC">
        <w:rPr>
          <w:rFonts w:cs="Arial"/>
          <w:sz w:val="22"/>
          <w:lang w:eastAsia="zh-CN"/>
        </w:rPr>
        <w:t>the following options</w:t>
      </w:r>
      <w:r w:rsidR="00DB1835">
        <w:rPr>
          <w:rFonts w:cs="Arial"/>
          <w:sz w:val="22"/>
          <w:lang w:eastAsia="zh-CN"/>
        </w:rPr>
        <w:t xml:space="preserve"> were discussed in last meeting</w:t>
      </w:r>
      <w:r w:rsidR="0044768F">
        <w:rPr>
          <w:rFonts w:cs="Arial"/>
          <w:sz w:val="22"/>
          <w:lang w:eastAsia="zh-CN"/>
        </w:rPr>
        <w:t>:</w:t>
      </w:r>
    </w:p>
    <w:p w14:paraId="0DCFEEA2" w14:textId="1FD40545" w:rsidR="0044768F" w:rsidRPr="00F77B5E" w:rsidRDefault="0044768F" w:rsidP="00F77B5E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F77B5E">
        <w:rPr>
          <w:rFonts w:cs="Arial"/>
          <w:sz w:val="22"/>
          <w:lang w:eastAsia="zh-CN"/>
        </w:rPr>
        <w:t>Option 1: SFTD format</w:t>
      </w:r>
    </w:p>
    <w:p w14:paraId="612C6068" w14:textId="55C67EAF" w:rsidR="002054AC" w:rsidRPr="00F77B5E" w:rsidRDefault="0044768F" w:rsidP="00F77B5E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F77B5E">
        <w:rPr>
          <w:rFonts w:cs="Arial" w:hint="eastAsia"/>
          <w:sz w:val="22"/>
          <w:lang w:eastAsia="zh-CN"/>
        </w:rPr>
        <w:t>Option 2</w:t>
      </w:r>
      <w:r w:rsidR="006216A8">
        <w:rPr>
          <w:rFonts w:cs="Arial"/>
          <w:sz w:val="22"/>
          <w:lang w:eastAsia="zh-CN"/>
        </w:rPr>
        <w:t>a</w:t>
      </w:r>
      <w:r w:rsidRPr="00F77B5E">
        <w:rPr>
          <w:rFonts w:cs="Arial" w:hint="eastAsia"/>
          <w:sz w:val="22"/>
          <w:lang w:eastAsia="zh-CN"/>
        </w:rPr>
        <w:t>:</w:t>
      </w:r>
      <w:r w:rsidRPr="0044768F">
        <w:t xml:space="preserve"> </w:t>
      </w:r>
      <w:r w:rsidRPr="00F77B5E">
        <w:rPr>
          <w:rFonts w:cs="Arial"/>
          <w:sz w:val="22"/>
          <w:lang w:eastAsia="zh-CN"/>
        </w:rPr>
        <w:t>SFN Initialisation Time IE defined in LPPa.</w:t>
      </w:r>
    </w:p>
    <w:p w14:paraId="5EA6F608" w14:textId="63EA6E18" w:rsidR="002054AC" w:rsidRPr="00F77B5E" w:rsidRDefault="006216A8" w:rsidP="00F77B5E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6216A8">
        <w:rPr>
          <w:rFonts w:cs="Arial" w:hint="eastAsia"/>
          <w:sz w:val="22"/>
          <w:lang w:eastAsia="zh-CN"/>
        </w:rPr>
        <w:lastRenderedPageBreak/>
        <w:t>Option 2b</w:t>
      </w:r>
      <w:r w:rsidR="0044768F" w:rsidRPr="00F77B5E">
        <w:rPr>
          <w:rFonts w:cs="Arial" w:hint="eastAsia"/>
          <w:sz w:val="22"/>
          <w:lang w:eastAsia="zh-CN"/>
        </w:rPr>
        <w:t xml:space="preserve">: </w:t>
      </w:r>
      <w:r w:rsidR="00F727BF" w:rsidRPr="00F77B5E">
        <w:rPr>
          <w:rFonts w:cs="Arial"/>
          <w:sz w:val="22"/>
          <w:lang w:eastAsia="zh-CN"/>
        </w:rPr>
        <w:t xml:space="preserve">SFN0 </w:t>
      </w:r>
      <w:r w:rsidR="002E5B11" w:rsidRPr="00F77B5E">
        <w:rPr>
          <w:rFonts w:cs="Arial"/>
          <w:sz w:val="22"/>
          <w:lang w:eastAsia="zh-CN"/>
        </w:rPr>
        <w:t>offset</w:t>
      </w:r>
      <w:r w:rsidR="00F727BF" w:rsidRPr="00F77B5E">
        <w:rPr>
          <w:rFonts w:cs="Arial"/>
          <w:sz w:val="22"/>
          <w:lang w:eastAsia="zh-CN"/>
        </w:rPr>
        <w:t xml:space="preserve"> with respect to </w:t>
      </w:r>
      <w:r w:rsidR="00F1511E">
        <w:rPr>
          <w:rFonts w:cs="Arial"/>
          <w:sz w:val="22"/>
          <w:lang w:eastAsia="zh-CN"/>
        </w:rPr>
        <w:t>common</w:t>
      </w:r>
      <w:r w:rsidR="00DE4E63">
        <w:rPr>
          <w:rFonts w:cs="Arial"/>
          <w:sz w:val="22"/>
          <w:lang w:eastAsia="zh-CN"/>
        </w:rPr>
        <w:t xml:space="preserve"> </w:t>
      </w:r>
      <w:r w:rsidR="00F727BF" w:rsidRPr="00F77B5E">
        <w:rPr>
          <w:rFonts w:cs="Arial"/>
          <w:sz w:val="22"/>
          <w:lang w:eastAsia="zh-CN"/>
        </w:rPr>
        <w:t>reference time</w:t>
      </w:r>
    </w:p>
    <w:p w14:paraId="262257A5" w14:textId="061D7C49" w:rsidR="002054AC" w:rsidRPr="00F77B5E" w:rsidRDefault="004A46CB" w:rsidP="00F77B5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Option 1 is a simple and straightforward solution. According to the outcome of offline discussion in [</w:t>
      </w:r>
      <w:r w:rsidR="00613659">
        <w:rPr>
          <w:rFonts w:cs="Arial"/>
          <w:sz w:val="22"/>
          <w:lang w:eastAsia="zh-CN"/>
        </w:rPr>
        <w:t>1</w:t>
      </w:r>
      <w:r>
        <w:rPr>
          <w:rFonts w:cs="Arial"/>
          <w:sz w:val="22"/>
          <w:lang w:eastAsia="zh-CN"/>
        </w:rPr>
        <w:t xml:space="preserve">], the </w:t>
      </w:r>
      <w:r w:rsidR="00F727BF">
        <w:rPr>
          <w:rFonts w:cs="Arial"/>
          <w:sz w:val="22"/>
          <w:lang w:eastAsia="zh-CN"/>
        </w:rPr>
        <w:t xml:space="preserve">most companies </w:t>
      </w:r>
      <w:r w:rsidR="001A46E2">
        <w:rPr>
          <w:rFonts w:cs="Arial"/>
          <w:sz w:val="22"/>
          <w:lang w:eastAsia="zh-CN"/>
        </w:rPr>
        <w:t>preferred</w:t>
      </w:r>
      <w:r w:rsidR="00F727BF">
        <w:rPr>
          <w:rFonts w:cs="Arial"/>
          <w:sz w:val="22"/>
          <w:lang w:eastAsia="zh-CN"/>
        </w:rPr>
        <w:t xml:space="preserve"> Option 1. </w:t>
      </w:r>
      <w:r>
        <w:rPr>
          <w:rFonts w:cs="Arial"/>
          <w:sz w:val="22"/>
          <w:lang w:eastAsia="zh-CN"/>
        </w:rPr>
        <w:t xml:space="preserve">However, the drawback of this solution is that </w:t>
      </w:r>
      <w:r>
        <w:rPr>
          <w:rFonts w:cs="Arial" w:hint="eastAsia"/>
          <w:sz w:val="22"/>
          <w:lang w:eastAsia="zh-CN"/>
        </w:rPr>
        <w:t xml:space="preserve">the </w:t>
      </w:r>
      <w:r w:rsidRPr="00837A9E">
        <w:rPr>
          <w:rFonts w:cs="Arial"/>
          <w:sz w:val="22"/>
          <w:lang w:eastAsia="zh-CN"/>
        </w:rPr>
        <w:t>UE SFTD measurement is optional feature</w:t>
      </w:r>
      <w:r>
        <w:rPr>
          <w:rFonts w:cs="Arial"/>
          <w:sz w:val="22"/>
          <w:lang w:eastAsia="zh-CN"/>
        </w:rPr>
        <w:t xml:space="preserve"> and measurement</w:t>
      </w:r>
      <w:r w:rsidRPr="00837A9E">
        <w:rPr>
          <w:rFonts w:cs="Arial"/>
          <w:sz w:val="22"/>
          <w:lang w:eastAsia="zh-CN"/>
        </w:rPr>
        <w:t xml:space="preserve"> accuracy is impacted by location of UE</w:t>
      </w:r>
      <w:r>
        <w:rPr>
          <w:rFonts w:cs="Arial"/>
          <w:sz w:val="22"/>
          <w:lang w:eastAsia="zh-CN"/>
        </w:rPr>
        <w:t>.</w:t>
      </w:r>
    </w:p>
    <w:p w14:paraId="577914A9" w14:textId="64FBB1A8" w:rsidR="002054AC" w:rsidRDefault="001A46E2" w:rsidP="00F77B5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Option</w:t>
      </w:r>
      <w:r>
        <w:rPr>
          <w:rFonts w:cs="Arial"/>
          <w:sz w:val="22"/>
          <w:lang w:eastAsia="zh-CN"/>
        </w:rPr>
        <w:t xml:space="preserve"> </w:t>
      </w:r>
      <w:r>
        <w:rPr>
          <w:rFonts w:cs="Arial" w:hint="eastAsia"/>
          <w:sz w:val="22"/>
          <w:lang w:eastAsia="zh-CN"/>
        </w:rPr>
        <w:t>2</w:t>
      </w:r>
      <w:r w:rsidR="006216A8">
        <w:rPr>
          <w:rFonts w:cs="Arial"/>
          <w:sz w:val="22"/>
          <w:lang w:eastAsia="zh-CN"/>
        </w:rPr>
        <w:t>a</w:t>
      </w:r>
      <w:r>
        <w:rPr>
          <w:rFonts w:cs="Arial" w:hint="eastAsia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assume</w:t>
      </w:r>
      <w:r w:rsidR="000D600E">
        <w:rPr>
          <w:rFonts w:cs="Arial"/>
          <w:sz w:val="22"/>
          <w:lang w:eastAsia="zh-CN"/>
        </w:rPr>
        <w:t>s</w:t>
      </w:r>
      <w:r>
        <w:rPr>
          <w:rFonts w:cs="Arial"/>
          <w:sz w:val="22"/>
          <w:lang w:eastAsia="zh-CN"/>
        </w:rPr>
        <w:t xml:space="preserve"> that </w:t>
      </w:r>
      <w:r w:rsidRPr="00F77B5E">
        <w:rPr>
          <w:rFonts w:cs="Arial"/>
          <w:sz w:val="22"/>
          <w:lang w:eastAsia="zh-CN"/>
        </w:rPr>
        <w:t xml:space="preserve">LTE and NR share </w:t>
      </w:r>
      <w:r w:rsidR="0000559A" w:rsidRPr="00F77B5E">
        <w:rPr>
          <w:rFonts w:cs="Arial"/>
          <w:sz w:val="22"/>
          <w:lang w:eastAsia="zh-CN"/>
        </w:rPr>
        <w:t xml:space="preserve">the </w:t>
      </w:r>
      <w:r w:rsidRPr="00F77B5E">
        <w:rPr>
          <w:rFonts w:cs="Arial"/>
          <w:sz w:val="22"/>
          <w:lang w:eastAsia="zh-CN"/>
        </w:rPr>
        <w:t>same timing reference (e.g. GPS)</w:t>
      </w:r>
      <w:r w:rsidR="0000559A">
        <w:rPr>
          <w:rFonts w:cs="Arial"/>
          <w:sz w:val="22"/>
          <w:lang w:eastAsia="zh-CN"/>
        </w:rPr>
        <w:t xml:space="preserve">. In this case, </w:t>
      </w:r>
      <w:r w:rsidR="0000559A" w:rsidRPr="0000559A">
        <w:rPr>
          <w:rFonts w:cs="Arial"/>
          <w:sz w:val="22"/>
          <w:lang w:eastAsia="zh-CN"/>
        </w:rPr>
        <w:t xml:space="preserve">the existing </w:t>
      </w:r>
      <w:r w:rsidR="0000559A" w:rsidRPr="00F77B5E">
        <w:rPr>
          <w:rFonts w:cs="Arial"/>
          <w:i/>
          <w:sz w:val="22"/>
          <w:lang w:eastAsia="zh-CN"/>
        </w:rPr>
        <w:t>SFN Initialisation Time</w:t>
      </w:r>
      <w:r w:rsidR="0000559A" w:rsidRPr="0000559A">
        <w:rPr>
          <w:rFonts w:cs="Arial"/>
          <w:sz w:val="22"/>
          <w:lang w:eastAsia="zh-CN"/>
        </w:rPr>
        <w:t xml:space="preserve"> IE as defined in LPPa can be reused to indicate the reference time of the node to peer</w:t>
      </w:r>
      <w:r w:rsidR="00C66F16">
        <w:rPr>
          <w:rFonts w:cs="Arial"/>
          <w:sz w:val="22"/>
          <w:lang w:eastAsia="zh-CN"/>
        </w:rPr>
        <w:t>.</w:t>
      </w:r>
      <w:r w:rsidR="00A26B40">
        <w:rPr>
          <w:rFonts w:cs="Arial" w:hint="eastAsia"/>
          <w:sz w:val="22"/>
          <w:lang w:eastAsia="zh-CN"/>
        </w:rPr>
        <w:t xml:space="preserve"> </w:t>
      </w:r>
      <w:r w:rsidR="000D600E">
        <w:rPr>
          <w:rFonts w:cs="Arial"/>
          <w:sz w:val="22"/>
          <w:lang w:eastAsia="zh-CN"/>
        </w:rPr>
        <w:t xml:space="preserve">The difference </w:t>
      </w:r>
      <w:r w:rsidR="006216A8">
        <w:rPr>
          <w:rFonts w:cs="Arial"/>
          <w:sz w:val="22"/>
          <w:lang w:eastAsia="zh-CN"/>
        </w:rPr>
        <w:t xml:space="preserve">between Option 2a and Option 2b </w:t>
      </w:r>
      <w:r w:rsidR="000D600E">
        <w:rPr>
          <w:rFonts w:cs="Arial"/>
          <w:sz w:val="22"/>
          <w:lang w:eastAsia="zh-CN"/>
        </w:rPr>
        <w:t xml:space="preserve">is that </w:t>
      </w:r>
      <w:r w:rsidR="0098523D">
        <w:rPr>
          <w:rFonts w:cs="Arial"/>
          <w:sz w:val="22"/>
          <w:lang w:eastAsia="zh-CN"/>
        </w:rPr>
        <w:t xml:space="preserve">the </w:t>
      </w:r>
      <w:r w:rsidR="0098523D" w:rsidRPr="0098523D">
        <w:rPr>
          <w:rFonts w:cs="Arial"/>
          <w:sz w:val="22"/>
          <w:lang w:eastAsia="zh-CN"/>
        </w:rPr>
        <w:t>node</w:t>
      </w:r>
      <w:r w:rsidR="000D600E" w:rsidRPr="00F77B5E">
        <w:rPr>
          <w:rFonts w:cs="Arial"/>
          <w:sz w:val="22"/>
          <w:lang w:eastAsia="zh-CN"/>
        </w:rPr>
        <w:t xml:space="preserve"> </w:t>
      </w:r>
      <w:r w:rsidR="000D600E">
        <w:rPr>
          <w:rFonts w:cs="Arial"/>
          <w:sz w:val="22"/>
          <w:lang w:eastAsia="zh-CN"/>
        </w:rPr>
        <w:t>only need</w:t>
      </w:r>
      <w:r w:rsidR="0098523D">
        <w:rPr>
          <w:rFonts w:cs="Arial"/>
          <w:sz w:val="22"/>
          <w:lang w:eastAsia="zh-CN"/>
        </w:rPr>
        <w:t>s</w:t>
      </w:r>
      <w:r w:rsidR="000D600E">
        <w:rPr>
          <w:rFonts w:cs="Arial"/>
          <w:sz w:val="22"/>
          <w:lang w:eastAsia="zh-CN"/>
        </w:rPr>
        <w:t xml:space="preserve"> to </w:t>
      </w:r>
      <w:r w:rsidR="000D600E" w:rsidRPr="00F77B5E">
        <w:rPr>
          <w:rFonts w:cs="Arial"/>
          <w:sz w:val="22"/>
          <w:lang w:eastAsia="zh-CN"/>
        </w:rPr>
        <w:t xml:space="preserve">signal their SFN0 offset with respect to </w:t>
      </w:r>
      <w:r w:rsidR="00306E64">
        <w:rPr>
          <w:rFonts w:cs="Arial"/>
          <w:sz w:val="22"/>
          <w:lang w:eastAsia="zh-CN"/>
        </w:rPr>
        <w:t>the common</w:t>
      </w:r>
      <w:r w:rsidR="000D600E" w:rsidRPr="00F77B5E">
        <w:rPr>
          <w:rFonts w:cs="Arial"/>
          <w:sz w:val="22"/>
          <w:lang w:eastAsia="zh-CN"/>
        </w:rPr>
        <w:t xml:space="preserve"> reference time for a given cell.</w:t>
      </w:r>
      <w:r w:rsidR="00306E64">
        <w:rPr>
          <w:rFonts w:cs="Arial"/>
          <w:sz w:val="22"/>
          <w:lang w:eastAsia="zh-CN"/>
        </w:rPr>
        <w:t xml:space="preserve"> As per TS38.401,</w:t>
      </w:r>
      <w:r w:rsidR="00A26B40">
        <w:rPr>
          <w:rFonts w:cs="Arial"/>
          <w:sz w:val="22"/>
          <w:lang w:eastAsia="zh-CN"/>
        </w:rPr>
        <w:t xml:space="preserve"> </w:t>
      </w:r>
      <w:r w:rsidR="00306E64" w:rsidRPr="006747AC">
        <w:rPr>
          <w:rFonts w:cs="Arial"/>
          <w:sz w:val="22"/>
          <w:lang w:eastAsia="zh-CN"/>
        </w:rPr>
        <w:t xml:space="preserve">the common reference time is 1980-01-06T00:00:19 International Atomic Time (TAI). </w:t>
      </w:r>
      <w:r w:rsidR="00A26B40">
        <w:rPr>
          <w:rFonts w:cs="Arial"/>
          <w:sz w:val="22"/>
          <w:lang w:eastAsia="zh-CN"/>
        </w:rPr>
        <w:t xml:space="preserve">In practical network, the LTE FDD usually configured with non-synchronized mode or </w:t>
      </w:r>
      <w:r w:rsidR="00A26B40" w:rsidRPr="00A26B40">
        <w:rPr>
          <w:rFonts w:cs="Arial"/>
          <w:sz w:val="22"/>
          <w:lang w:eastAsia="zh-CN"/>
        </w:rPr>
        <w:t>frequency</w:t>
      </w:r>
      <w:r w:rsidR="00A26B40" w:rsidRPr="00F77B5E">
        <w:rPr>
          <w:rFonts w:cs="Arial"/>
          <w:sz w:val="22"/>
          <w:lang w:eastAsia="zh-CN"/>
        </w:rPr>
        <w:t xml:space="preserve"> synchronization mode</w:t>
      </w:r>
      <w:r w:rsidR="00A26B40">
        <w:rPr>
          <w:rFonts w:cs="Arial"/>
          <w:sz w:val="22"/>
          <w:lang w:eastAsia="zh-CN"/>
        </w:rPr>
        <w:t xml:space="preserve">. </w:t>
      </w:r>
      <w:r w:rsidR="00FB23D1">
        <w:rPr>
          <w:rFonts w:cs="Arial"/>
          <w:sz w:val="22"/>
          <w:lang w:eastAsia="zh-CN"/>
        </w:rPr>
        <w:t xml:space="preserve">Given that </w:t>
      </w:r>
      <w:r w:rsidR="00A26B40">
        <w:rPr>
          <w:rFonts w:cs="Arial"/>
          <w:sz w:val="22"/>
          <w:lang w:eastAsia="zh-CN"/>
        </w:rPr>
        <w:t xml:space="preserve">some commercial </w:t>
      </w:r>
      <w:r w:rsidR="00FB23D1">
        <w:rPr>
          <w:rFonts w:cs="Arial"/>
          <w:sz w:val="22"/>
          <w:lang w:eastAsia="zh-CN"/>
        </w:rPr>
        <w:t xml:space="preserve">LTE </w:t>
      </w:r>
      <w:r w:rsidR="00A26B40">
        <w:rPr>
          <w:rFonts w:cs="Arial"/>
          <w:sz w:val="22"/>
          <w:lang w:eastAsia="zh-CN"/>
        </w:rPr>
        <w:t>base stations cannot acquire any timing information from timing reference</w:t>
      </w:r>
      <w:r w:rsidR="00FB23D1">
        <w:rPr>
          <w:rFonts w:cs="Arial"/>
          <w:sz w:val="22"/>
          <w:lang w:eastAsia="zh-CN"/>
        </w:rPr>
        <w:t xml:space="preserve"> in this mode, both</w:t>
      </w:r>
      <w:r w:rsidR="00A26B40">
        <w:rPr>
          <w:rFonts w:cs="Arial"/>
          <w:sz w:val="22"/>
          <w:lang w:eastAsia="zh-CN"/>
        </w:rPr>
        <w:t xml:space="preserve"> Option2</w:t>
      </w:r>
      <w:r w:rsidR="00FB23D1">
        <w:rPr>
          <w:rFonts w:cs="Arial"/>
          <w:sz w:val="22"/>
          <w:lang w:eastAsia="zh-CN"/>
        </w:rPr>
        <w:t>a and Option2b</w:t>
      </w:r>
      <w:r w:rsidR="00A26B40">
        <w:rPr>
          <w:rFonts w:cs="Arial"/>
          <w:sz w:val="22"/>
          <w:lang w:eastAsia="zh-CN"/>
        </w:rPr>
        <w:t xml:space="preserve"> cannot work in this case.</w:t>
      </w:r>
    </w:p>
    <w:p w14:paraId="43593841" w14:textId="11F40C51" w:rsidR="00A26B40" w:rsidRDefault="00A26B40" w:rsidP="00F77B5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F77B5E">
        <w:rPr>
          <w:rFonts w:cs="Arial"/>
          <w:b/>
          <w:sz w:val="22"/>
          <w:lang w:eastAsia="zh-CN"/>
        </w:rPr>
        <w:t>Observation:</w:t>
      </w:r>
      <w:r w:rsidR="00613660">
        <w:rPr>
          <w:rFonts w:cs="Arial"/>
          <w:b/>
          <w:sz w:val="22"/>
          <w:lang w:eastAsia="zh-CN"/>
        </w:rPr>
        <w:t xml:space="preserve"> Any separate </w:t>
      </w:r>
      <w:r w:rsidR="0098523D" w:rsidRPr="0098523D">
        <w:rPr>
          <w:rFonts w:cs="Arial"/>
          <w:b/>
          <w:sz w:val="22"/>
          <w:lang w:eastAsia="zh-CN"/>
        </w:rPr>
        <w:t>option</w:t>
      </w:r>
      <w:r w:rsidRPr="00F77B5E">
        <w:rPr>
          <w:rFonts w:cs="Arial"/>
          <w:b/>
          <w:sz w:val="22"/>
          <w:lang w:eastAsia="zh-CN"/>
        </w:rPr>
        <w:t xml:space="preserve"> </w:t>
      </w:r>
      <w:r w:rsidR="00734905" w:rsidRPr="00F77B5E">
        <w:rPr>
          <w:rFonts w:cs="Arial"/>
          <w:b/>
          <w:sz w:val="22"/>
          <w:lang w:eastAsia="zh-CN"/>
        </w:rPr>
        <w:t>cannot</w:t>
      </w:r>
      <w:r w:rsidRPr="00F77B5E">
        <w:rPr>
          <w:rFonts w:cs="Arial"/>
          <w:b/>
          <w:sz w:val="22"/>
          <w:lang w:eastAsia="zh-CN"/>
        </w:rPr>
        <w:t xml:space="preserve"> cover</w:t>
      </w:r>
      <w:r w:rsidR="00734905" w:rsidRPr="00F77B5E">
        <w:rPr>
          <w:rFonts w:cs="Arial"/>
          <w:b/>
          <w:sz w:val="22"/>
          <w:lang w:eastAsia="zh-CN"/>
        </w:rPr>
        <w:t xml:space="preserve"> all the </w:t>
      </w:r>
      <w:r w:rsidR="0098523D">
        <w:rPr>
          <w:rFonts w:cs="Arial"/>
          <w:b/>
          <w:sz w:val="22"/>
          <w:lang w:eastAsia="zh-CN"/>
        </w:rPr>
        <w:t>scenarios</w:t>
      </w:r>
      <w:r w:rsidR="00734905" w:rsidRPr="00F77B5E">
        <w:rPr>
          <w:rFonts w:cs="Arial"/>
          <w:b/>
          <w:sz w:val="22"/>
          <w:lang w:eastAsia="zh-CN"/>
        </w:rPr>
        <w:t xml:space="preserve"> in current commercial network.</w:t>
      </w:r>
      <w:r w:rsidRPr="00F77B5E">
        <w:rPr>
          <w:rFonts w:cs="Arial"/>
          <w:b/>
          <w:sz w:val="22"/>
          <w:lang w:eastAsia="zh-CN"/>
        </w:rPr>
        <w:t xml:space="preserve"> </w:t>
      </w:r>
    </w:p>
    <w:p w14:paraId="2205B9A7" w14:textId="2A2612FC" w:rsidR="00734905" w:rsidRPr="00F77B5E" w:rsidRDefault="006216A8" w:rsidP="00F77B5E">
      <w:pPr>
        <w:spacing w:line="360" w:lineRule="auto"/>
        <w:jc w:val="both"/>
        <w:rPr>
          <w:rFonts w:cs="Arial"/>
          <w:sz w:val="22"/>
          <w:lang w:eastAsia="zh-CN"/>
        </w:rPr>
      </w:pPr>
      <w:r w:rsidRPr="00F77B5E">
        <w:rPr>
          <w:rFonts w:cs="Arial"/>
          <w:sz w:val="22"/>
          <w:lang w:eastAsia="zh-CN"/>
        </w:rPr>
        <w:t xml:space="preserve">If </w:t>
      </w:r>
      <w:r w:rsidR="00D16579" w:rsidRPr="00F77B5E">
        <w:rPr>
          <w:rFonts w:cs="Arial"/>
          <w:sz w:val="22"/>
          <w:lang w:eastAsia="zh-CN"/>
        </w:rPr>
        <w:t>both Option1 and Option 2b can be supported in standard, the operators could have flexibility. Therefore, we propose to define a new I</w:t>
      </w:r>
      <w:r w:rsidR="00F857FD" w:rsidRPr="00F857FD">
        <w:rPr>
          <w:rFonts w:cs="Arial"/>
          <w:sz w:val="22"/>
          <w:lang w:eastAsia="zh-CN"/>
        </w:rPr>
        <w:t>E to indicate</w:t>
      </w:r>
      <w:r w:rsidR="00D16579" w:rsidRPr="00F77B5E">
        <w:rPr>
          <w:rFonts w:cs="Arial"/>
          <w:sz w:val="22"/>
          <w:lang w:eastAsia="zh-CN"/>
        </w:rPr>
        <w:t xml:space="preserve"> LTE-NR relative timin</w:t>
      </w:r>
      <w:r w:rsidR="00F857FD">
        <w:rPr>
          <w:rFonts w:cs="Arial"/>
          <w:sz w:val="22"/>
          <w:lang w:eastAsia="zh-CN"/>
        </w:rPr>
        <w:t>g</w:t>
      </w:r>
      <w:r w:rsidR="00F857FD" w:rsidRPr="00F857FD">
        <w:rPr>
          <w:rFonts w:cs="Arial"/>
          <w:sz w:val="22"/>
          <w:lang w:eastAsia="zh-CN"/>
        </w:rPr>
        <w:t xml:space="preserve"> </w:t>
      </w:r>
      <w:r w:rsidR="00F77B5E">
        <w:rPr>
          <w:rFonts w:cs="Arial"/>
          <w:sz w:val="22"/>
          <w:lang w:eastAsia="zh-CN"/>
        </w:rPr>
        <w:t>in</w:t>
      </w:r>
      <w:r w:rsidR="00F857FD">
        <w:rPr>
          <w:rFonts w:cs="Arial"/>
          <w:sz w:val="22"/>
          <w:lang w:eastAsia="zh-CN"/>
        </w:rPr>
        <w:t xml:space="preserve"> TS38.423 and TS36.423</w:t>
      </w:r>
      <w:r w:rsidR="00D16579" w:rsidRPr="00F77B5E">
        <w:rPr>
          <w:rFonts w:cs="Arial"/>
          <w:sz w:val="22"/>
          <w:lang w:eastAsia="zh-CN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92"/>
        <w:gridCol w:w="851"/>
        <w:gridCol w:w="1275"/>
        <w:gridCol w:w="2127"/>
        <w:gridCol w:w="1275"/>
        <w:gridCol w:w="1134"/>
      </w:tblGrid>
      <w:tr w:rsidR="00F857FD" w:rsidRPr="009A0050" w14:paraId="0A16DCFA" w14:textId="77777777" w:rsidTr="00062B18">
        <w:tc>
          <w:tcPr>
            <w:tcW w:w="1985" w:type="dxa"/>
          </w:tcPr>
          <w:p w14:paraId="6CACB7E5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3917AD39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C5D463D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015C6689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127" w:type="dxa"/>
          </w:tcPr>
          <w:p w14:paraId="50D6371D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50D26DB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4988444" w14:textId="77777777" w:rsidR="00F857FD" w:rsidRPr="009A0050" w:rsidRDefault="00F857FD" w:rsidP="00062B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857FD" w:rsidRPr="009A0050" w14:paraId="5E06FC6A" w14:textId="77777777" w:rsidTr="00062B18">
        <w:tc>
          <w:tcPr>
            <w:tcW w:w="1985" w:type="dxa"/>
          </w:tcPr>
          <w:p w14:paraId="2A28261C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CHOICE LTE-NR Timing Offset</w:t>
            </w:r>
          </w:p>
        </w:tc>
        <w:tc>
          <w:tcPr>
            <w:tcW w:w="992" w:type="dxa"/>
          </w:tcPr>
          <w:p w14:paraId="614AB7FE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851" w:type="dxa"/>
          </w:tcPr>
          <w:p w14:paraId="0A81717B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22EB25DF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127" w:type="dxa"/>
          </w:tcPr>
          <w:p w14:paraId="3218999B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74C98E9F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3715641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</w:tr>
      <w:tr w:rsidR="00F857FD" w:rsidRPr="009A0050" w14:paraId="1BF8529C" w14:textId="77777777" w:rsidTr="00062B18">
        <w:tc>
          <w:tcPr>
            <w:tcW w:w="1985" w:type="dxa"/>
          </w:tcPr>
          <w:p w14:paraId="4D0E51A3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&gt;SFTD</w:t>
            </w:r>
          </w:p>
        </w:tc>
        <w:tc>
          <w:tcPr>
            <w:tcW w:w="992" w:type="dxa"/>
          </w:tcPr>
          <w:p w14:paraId="395EBFF8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851" w:type="dxa"/>
          </w:tcPr>
          <w:p w14:paraId="02F75A33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664C067B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127" w:type="dxa"/>
          </w:tcPr>
          <w:p w14:paraId="0DA1801F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07BCCACE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0BCF462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reject</w:t>
            </w:r>
          </w:p>
        </w:tc>
      </w:tr>
      <w:tr w:rsidR="00F857FD" w14:paraId="65CC9936" w14:textId="77777777" w:rsidTr="00062B18">
        <w:tc>
          <w:tcPr>
            <w:tcW w:w="1985" w:type="dxa"/>
          </w:tcPr>
          <w:p w14:paraId="2085D9A7" w14:textId="77777777" w:rsidR="00F857FD" w:rsidRPr="00F77B5E" w:rsidRDefault="00F857FD" w:rsidP="00F77B5E">
            <w:pPr>
              <w:spacing w:line="360" w:lineRule="auto"/>
              <w:ind w:firstLineChars="50" w:firstLine="100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&gt;&gt;SFN Offset</w:t>
            </w:r>
          </w:p>
        </w:tc>
        <w:tc>
          <w:tcPr>
            <w:tcW w:w="992" w:type="dxa"/>
          </w:tcPr>
          <w:p w14:paraId="49FBB13C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851" w:type="dxa"/>
          </w:tcPr>
          <w:p w14:paraId="57CB3545" w14:textId="1DA257CF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29C7762E" w14:textId="0A66FC5F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127" w:type="dxa"/>
          </w:tcPr>
          <w:p w14:paraId="640D7B94" w14:textId="2A1BDFD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744AD7CC" w14:textId="09CEFA26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64590B0" w14:textId="54F30335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</w:tr>
      <w:tr w:rsidR="00F857FD" w14:paraId="6CECE9DA" w14:textId="77777777" w:rsidTr="00062B18">
        <w:tc>
          <w:tcPr>
            <w:tcW w:w="1985" w:type="dxa"/>
          </w:tcPr>
          <w:p w14:paraId="751E8E65" w14:textId="4B71633D" w:rsidR="00F857FD" w:rsidRPr="00F77B5E" w:rsidRDefault="00F857FD" w:rsidP="00F77B5E">
            <w:pPr>
              <w:spacing w:line="360" w:lineRule="auto"/>
              <w:ind w:firstLineChars="50" w:firstLine="100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&gt;&gt;Frame boundary offset</w:t>
            </w:r>
          </w:p>
        </w:tc>
        <w:tc>
          <w:tcPr>
            <w:tcW w:w="992" w:type="dxa"/>
          </w:tcPr>
          <w:p w14:paraId="3049BA78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851" w:type="dxa"/>
          </w:tcPr>
          <w:p w14:paraId="17835826" w14:textId="780F6116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24D97961" w14:textId="2B90FCBF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127" w:type="dxa"/>
          </w:tcPr>
          <w:p w14:paraId="46125455" w14:textId="2BEC8402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483A0F67" w14:textId="361A5CD6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66DCA0A" w14:textId="645F465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</w:tr>
      <w:tr w:rsidR="00F857FD" w:rsidRPr="009A0050" w14:paraId="6F83B0A0" w14:textId="77777777" w:rsidTr="00062B18">
        <w:tc>
          <w:tcPr>
            <w:tcW w:w="1985" w:type="dxa"/>
          </w:tcPr>
          <w:p w14:paraId="57D432BA" w14:textId="73F8BC78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&gt;SFN Tim</w:t>
            </w:r>
            <w:r w:rsidR="00F77B5E">
              <w:rPr>
                <w:rFonts w:cs="Arial"/>
                <w:lang w:eastAsia="zh-CN"/>
              </w:rPr>
              <w:t>ing</w:t>
            </w:r>
            <w:r w:rsidRPr="00F77B5E">
              <w:rPr>
                <w:rFonts w:cs="Arial"/>
                <w:lang w:eastAsia="zh-CN"/>
              </w:rPr>
              <w:t xml:space="preserve"> Offset</w:t>
            </w:r>
          </w:p>
        </w:tc>
        <w:tc>
          <w:tcPr>
            <w:tcW w:w="992" w:type="dxa"/>
          </w:tcPr>
          <w:p w14:paraId="02AADE05" w14:textId="77777777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  <w:r w:rsidRPr="00F77B5E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70140E20" w14:textId="010C6E60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4C6ED730" w14:textId="6115D53C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127" w:type="dxa"/>
          </w:tcPr>
          <w:p w14:paraId="53423D0E" w14:textId="743CF1D1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75" w:type="dxa"/>
          </w:tcPr>
          <w:p w14:paraId="2F2D1C27" w14:textId="367C88C3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09DC461" w14:textId="2C68406E" w:rsidR="00F857FD" w:rsidRPr="00F77B5E" w:rsidRDefault="00F857FD" w:rsidP="00F77B5E">
            <w:pPr>
              <w:spacing w:line="360" w:lineRule="auto"/>
              <w:jc w:val="both"/>
              <w:rPr>
                <w:rFonts w:cs="Arial"/>
                <w:lang w:eastAsia="zh-CN"/>
              </w:rPr>
            </w:pPr>
          </w:p>
        </w:tc>
      </w:tr>
    </w:tbl>
    <w:p w14:paraId="26BFD3CE" w14:textId="77777777" w:rsidR="00D16579" w:rsidRPr="00F77B5E" w:rsidRDefault="00D16579" w:rsidP="00F77B5E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017506BE" w14:textId="27EC74BA" w:rsidR="009C4DAB" w:rsidRPr="006747AC" w:rsidRDefault="00F77B5E" w:rsidP="006747AC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6747AC">
        <w:rPr>
          <w:rFonts w:cs="Arial" w:hint="eastAsia"/>
          <w:b/>
          <w:sz w:val="22"/>
          <w:lang w:eastAsia="zh-CN"/>
        </w:rPr>
        <w:t xml:space="preserve">Proposal </w:t>
      </w:r>
      <w:r w:rsidR="00CD635E">
        <w:rPr>
          <w:rFonts w:cs="Arial"/>
          <w:b/>
          <w:sz w:val="22"/>
          <w:lang w:eastAsia="zh-CN"/>
        </w:rPr>
        <w:t>2</w:t>
      </w:r>
      <w:r w:rsidRPr="006747AC">
        <w:rPr>
          <w:rFonts w:cs="Arial" w:hint="eastAsia"/>
          <w:b/>
          <w:sz w:val="22"/>
          <w:lang w:eastAsia="zh-CN"/>
        </w:rPr>
        <w:t xml:space="preserve">: </w:t>
      </w:r>
      <w:r w:rsidR="00F1511E" w:rsidRPr="006747AC">
        <w:rPr>
          <w:rFonts w:cs="Arial"/>
          <w:b/>
          <w:sz w:val="22"/>
          <w:lang w:eastAsia="zh-CN"/>
        </w:rPr>
        <w:t xml:space="preserve">Both SFTD </w:t>
      </w:r>
      <w:r w:rsidR="00FB4597" w:rsidRPr="006747AC">
        <w:rPr>
          <w:rFonts w:cs="Arial" w:hint="eastAsia"/>
          <w:b/>
          <w:sz w:val="22"/>
          <w:lang w:eastAsia="zh-CN"/>
        </w:rPr>
        <w:t xml:space="preserve">format </w:t>
      </w:r>
      <w:r w:rsidR="00F1511E" w:rsidRPr="006747AC">
        <w:rPr>
          <w:rFonts w:cs="Arial"/>
          <w:b/>
          <w:sz w:val="22"/>
          <w:lang w:eastAsia="zh-CN"/>
        </w:rPr>
        <w:t xml:space="preserve">and </w:t>
      </w:r>
      <w:r w:rsidR="00DE4E63" w:rsidRPr="006747AC">
        <w:rPr>
          <w:rFonts w:cs="Arial"/>
          <w:b/>
          <w:sz w:val="22"/>
          <w:lang w:eastAsia="zh-CN"/>
        </w:rPr>
        <w:t>SFN0 offset with respect to common reference time</w:t>
      </w:r>
      <w:r w:rsidR="00FB4597" w:rsidRPr="006747AC">
        <w:rPr>
          <w:rFonts w:cs="Arial"/>
          <w:b/>
          <w:sz w:val="22"/>
          <w:lang w:eastAsia="zh-CN"/>
        </w:rPr>
        <w:t xml:space="preserve"> should be supported in standard.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0D6940F5"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>Based on the above analysis, we have the following proposal:</w:t>
      </w:r>
    </w:p>
    <w:p w14:paraId="12973024" w14:textId="6389A68E" w:rsidR="006747AC" w:rsidRDefault="006747AC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4B451C">
        <w:rPr>
          <w:rFonts w:cs="Arial"/>
          <w:b/>
          <w:bCs/>
          <w:sz w:val="22"/>
          <w:lang w:eastAsia="zh-CN"/>
        </w:rPr>
        <w:t>Observation:</w:t>
      </w:r>
      <w:r w:rsidR="00F02FEA" w:rsidRPr="004B451C">
        <w:rPr>
          <w:rFonts w:cs="Arial"/>
          <w:b/>
          <w:bCs/>
          <w:sz w:val="22"/>
          <w:lang w:eastAsia="zh-CN"/>
        </w:rPr>
        <w:t xml:space="preserve"> </w:t>
      </w:r>
      <w:r>
        <w:rPr>
          <w:rFonts w:cs="Arial"/>
          <w:b/>
          <w:sz w:val="22"/>
          <w:lang w:eastAsia="zh-CN"/>
        </w:rPr>
        <w:t xml:space="preserve">Any separate </w:t>
      </w:r>
      <w:r w:rsidRPr="0098523D">
        <w:rPr>
          <w:rFonts w:cs="Arial"/>
          <w:b/>
          <w:sz w:val="22"/>
          <w:lang w:eastAsia="zh-CN"/>
        </w:rPr>
        <w:t>option</w:t>
      </w:r>
      <w:r w:rsidRPr="00F77B5E">
        <w:rPr>
          <w:rFonts w:cs="Arial"/>
          <w:b/>
          <w:sz w:val="22"/>
          <w:lang w:eastAsia="zh-CN"/>
        </w:rPr>
        <w:t xml:space="preserve"> cannot cover all the </w:t>
      </w:r>
      <w:r>
        <w:rPr>
          <w:rFonts w:cs="Arial"/>
          <w:b/>
          <w:sz w:val="22"/>
          <w:lang w:eastAsia="zh-CN"/>
        </w:rPr>
        <w:t>scenarios</w:t>
      </w:r>
      <w:r w:rsidRPr="00F77B5E">
        <w:rPr>
          <w:rFonts w:cs="Arial"/>
          <w:b/>
          <w:sz w:val="22"/>
          <w:lang w:eastAsia="zh-CN"/>
        </w:rPr>
        <w:t xml:space="preserve"> in current commercial network.</w:t>
      </w:r>
    </w:p>
    <w:p w14:paraId="32C790B2" w14:textId="772129E8" w:rsidR="00C94B53" w:rsidRDefault="00C94B5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94B53">
        <w:rPr>
          <w:rFonts w:cs="Arial"/>
          <w:b/>
          <w:sz w:val="22"/>
          <w:lang w:eastAsia="zh-CN"/>
        </w:rPr>
        <w:t>Proposal 1: the LTE to NR direction need to be supported in Rel-16</w:t>
      </w:r>
      <w:r>
        <w:rPr>
          <w:rFonts w:cs="Arial"/>
          <w:b/>
          <w:sz w:val="22"/>
          <w:lang w:eastAsia="zh-CN"/>
        </w:rPr>
        <w:t>.</w:t>
      </w:r>
      <w:bookmarkStart w:id="0" w:name="_GoBack"/>
      <w:bookmarkEnd w:id="0"/>
    </w:p>
    <w:p w14:paraId="090C9EAC" w14:textId="77F48D96" w:rsidR="00F02FEA" w:rsidRDefault="006747AC">
      <w:pPr>
        <w:spacing w:line="360" w:lineRule="auto"/>
        <w:jc w:val="both"/>
        <w:rPr>
          <w:rFonts w:cs="Arial"/>
          <w:b/>
          <w:bCs/>
          <w:sz w:val="22"/>
          <w:lang w:eastAsia="zh-CN"/>
        </w:rPr>
      </w:pPr>
      <w:r>
        <w:rPr>
          <w:rFonts w:cs="Arial"/>
          <w:b/>
          <w:sz w:val="22"/>
          <w:lang w:eastAsia="zh-CN"/>
        </w:rPr>
        <w:lastRenderedPageBreak/>
        <w:t>Proposal</w:t>
      </w:r>
      <w:r w:rsidR="00CD635E">
        <w:rPr>
          <w:rFonts w:cs="Arial"/>
          <w:b/>
          <w:sz w:val="22"/>
          <w:lang w:eastAsia="zh-CN"/>
        </w:rPr>
        <w:t xml:space="preserve"> 2</w:t>
      </w:r>
      <w:r>
        <w:rPr>
          <w:rFonts w:cs="Arial"/>
          <w:b/>
          <w:sz w:val="22"/>
          <w:lang w:eastAsia="zh-CN"/>
        </w:rPr>
        <w:t xml:space="preserve">: </w:t>
      </w:r>
      <w:r w:rsidRPr="006747AC">
        <w:rPr>
          <w:rFonts w:cs="Arial"/>
          <w:b/>
          <w:sz w:val="22"/>
          <w:lang w:eastAsia="zh-CN"/>
        </w:rPr>
        <w:t xml:space="preserve">Both SFTD </w:t>
      </w:r>
      <w:r w:rsidRPr="006747AC">
        <w:rPr>
          <w:rFonts w:cs="Arial" w:hint="eastAsia"/>
          <w:b/>
          <w:sz w:val="22"/>
          <w:lang w:eastAsia="zh-CN"/>
        </w:rPr>
        <w:t xml:space="preserve">format </w:t>
      </w:r>
      <w:r w:rsidRPr="006747AC">
        <w:rPr>
          <w:rFonts w:cs="Arial"/>
          <w:b/>
          <w:sz w:val="22"/>
          <w:lang w:eastAsia="zh-CN"/>
        </w:rPr>
        <w:t>and SFN0 offset with respect to common reference time should be supported in standard.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27EB5884" w14:textId="3435AB20" w:rsidR="006747AC" w:rsidRDefault="006747AC" w:rsidP="006747A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6747AC">
        <w:rPr>
          <w:sz w:val="22"/>
          <w:szCs w:val="22"/>
          <w:lang w:val="en-US"/>
        </w:rPr>
        <w:t xml:space="preserve">R3-206962 </w:t>
      </w:r>
      <w:r w:rsidR="007B5975" w:rsidRPr="007B5975">
        <w:rPr>
          <w:sz w:val="22"/>
          <w:szCs w:val="22"/>
          <w:lang w:val="en-US"/>
        </w:rPr>
        <w:t>Summary of Offline Discussion on LTE-NR Reference Timing Indication</w:t>
      </w:r>
    </w:p>
    <w:p w14:paraId="09F2C3B8" w14:textId="21E273EB" w:rsidR="00613659" w:rsidRDefault="00613659" w:rsidP="006747A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TS38.423</w:t>
      </w:r>
    </w:p>
    <w:p w14:paraId="0785BAC4" w14:textId="1BC999DC" w:rsidR="00613659" w:rsidRPr="00090907" w:rsidRDefault="00613659" w:rsidP="006747A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TS36.423</w:t>
      </w:r>
    </w:p>
    <w:sectPr w:rsidR="00613659" w:rsidRPr="000909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B6BCC" w14:textId="77777777" w:rsidR="005E547E" w:rsidRDefault="005E547E" w:rsidP="008721B6">
      <w:pPr>
        <w:spacing w:after="0"/>
      </w:pPr>
      <w:r>
        <w:separator/>
      </w:r>
    </w:p>
  </w:endnote>
  <w:endnote w:type="continuationSeparator" w:id="0">
    <w:p w14:paraId="1CDCA3C1" w14:textId="77777777" w:rsidR="005E547E" w:rsidRDefault="005E547E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E17FB" w14:textId="77777777" w:rsidR="005E547E" w:rsidRDefault="005E547E" w:rsidP="008721B6">
      <w:pPr>
        <w:spacing w:after="0"/>
      </w:pPr>
      <w:r>
        <w:separator/>
      </w:r>
    </w:p>
  </w:footnote>
  <w:footnote w:type="continuationSeparator" w:id="0">
    <w:p w14:paraId="24AE3DF9" w14:textId="77777777" w:rsidR="005E547E" w:rsidRDefault="005E547E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16"/>
  </w:num>
  <w:num w:numId="9">
    <w:abstractNumId w:val="14"/>
  </w:num>
  <w:num w:numId="10">
    <w:abstractNumId w:val="11"/>
  </w:num>
  <w:num w:numId="11">
    <w:abstractNumId w:val="3"/>
  </w:num>
  <w:num w:numId="12">
    <w:abstractNumId w:val="5"/>
  </w:num>
  <w:num w:numId="13">
    <w:abstractNumId w:val="13"/>
  </w:num>
  <w:num w:numId="14">
    <w:abstractNumId w:val="9"/>
  </w:num>
  <w:num w:numId="15">
    <w:abstractNumId w:val="2"/>
  </w:num>
  <w:num w:numId="16">
    <w:abstractNumId w:val="0"/>
  </w:num>
  <w:num w:numId="17">
    <w:abstractNumId w:val="18"/>
  </w:num>
  <w:num w:numId="18">
    <w:abstractNumId w:val="6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09E"/>
    <w:rsid w:val="000015E8"/>
    <w:rsid w:val="00002139"/>
    <w:rsid w:val="00002A38"/>
    <w:rsid w:val="000032A6"/>
    <w:rsid w:val="0000344E"/>
    <w:rsid w:val="0000559A"/>
    <w:rsid w:val="00006186"/>
    <w:rsid w:val="00006236"/>
    <w:rsid w:val="000102A0"/>
    <w:rsid w:val="000104C6"/>
    <w:rsid w:val="00010C54"/>
    <w:rsid w:val="0001181D"/>
    <w:rsid w:val="0001447C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FDE"/>
    <w:rsid w:val="000221B1"/>
    <w:rsid w:val="0002453A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21BF"/>
    <w:rsid w:val="00064369"/>
    <w:rsid w:val="00065EE5"/>
    <w:rsid w:val="00066263"/>
    <w:rsid w:val="00066282"/>
    <w:rsid w:val="00067CC5"/>
    <w:rsid w:val="00070E78"/>
    <w:rsid w:val="0007222A"/>
    <w:rsid w:val="00073385"/>
    <w:rsid w:val="00073CA4"/>
    <w:rsid w:val="00073E01"/>
    <w:rsid w:val="0007576E"/>
    <w:rsid w:val="00075F90"/>
    <w:rsid w:val="000765AC"/>
    <w:rsid w:val="00076653"/>
    <w:rsid w:val="000767BE"/>
    <w:rsid w:val="00077485"/>
    <w:rsid w:val="00077829"/>
    <w:rsid w:val="00081CE6"/>
    <w:rsid w:val="0008401F"/>
    <w:rsid w:val="0008470A"/>
    <w:rsid w:val="00084976"/>
    <w:rsid w:val="00084A1A"/>
    <w:rsid w:val="00084C89"/>
    <w:rsid w:val="00084EE8"/>
    <w:rsid w:val="00086CF6"/>
    <w:rsid w:val="00087978"/>
    <w:rsid w:val="00090907"/>
    <w:rsid w:val="00090F1D"/>
    <w:rsid w:val="00090FE9"/>
    <w:rsid w:val="0009221C"/>
    <w:rsid w:val="00092BD7"/>
    <w:rsid w:val="000933D3"/>
    <w:rsid w:val="00094651"/>
    <w:rsid w:val="00095F23"/>
    <w:rsid w:val="00096F96"/>
    <w:rsid w:val="00097AFE"/>
    <w:rsid w:val="000A31C9"/>
    <w:rsid w:val="000A4431"/>
    <w:rsid w:val="000A4924"/>
    <w:rsid w:val="000A5CA0"/>
    <w:rsid w:val="000A7B5E"/>
    <w:rsid w:val="000A7CC2"/>
    <w:rsid w:val="000A7D98"/>
    <w:rsid w:val="000B0645"/>
    <w:rsid w:val="000B13AB"/>
    <w:rsid w:val="000B49BC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2571"/>
    <w:rsid w:val="000D26D1"/>
    <w:rsid w:val="000D2F4B"/>
    <w:rsid w:val="000D3713"/>
    <w:rsid w:val="000D4B77"/>
    <w:rsid w:val="000D51B2"/>
    <w:rsid w:val="000D581A"/>
    <w:rsid w:val="000D600E"/>
    <w:rsid w:val="000D7421"/>
    <w:rsid w:val="000D7853"/>
    <w:rsid w:val="000E0AA9"/>
    <w:rsid w:val="000E1BC1"/>
    <w:rsid w:val="000E287D"/>
    <w:rsid w:val="000E38DA"/>
    <w:rsid w:val="000E4197"/>
    <w:rsid w:val="000E47EF"/>
    <w:rsid w:val="000E5979"/>
    <w:rsid w:val="000E66D2"/>
    <w:rsid w:val="000E7CF8"/>
    <w:rsid w:val="000E7D8A"/>
    <w:rsid w:val="000F0A8E"/>
    <w:rsid w:val="000F0B78"/>
    <w:rsid w:val="000F10F1"/>
    <w:rsid w:val="000F2348"/>
    <w:rsid w:val="000F3001"/>
    <w:rsid w:val="000F429F"/>
    <w:rsid w:val="000F433E"/>
    <w:rsid w:val="000F48FB"/>
    <w:rsid w:val="000F6242"/>
    <w:rsid w:val="000F73C4"/>
    <w:rsid w:val="000F7D00"/>
    <w:rsid w:val="0010084B"/>
    <w:rsid w:val="00102032"/>
    <w:rsid w:val="001021EE"/>
    <w:rsid w:val="001033B4"/>
    <w:rsid w:val="00104D93"/>
    <w:rsid w:val="00104FF1"/>
    <w:rsid w:val="00105C41"/>
    <w:rsid w:val="00105C8F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7EE"/>
    <w:rsid w:val="00116A7E"/>
    <w:rsid w:val="00117100"/>
    <w:rsid w:val="00117EF8"/>
    <w:rsid w:val="00120199"/>
    <w:rsid w:val="00121B81"/>
    <w:rsid w:val="00121BA6"/>
    <w:rsid w:val="00121C1B"/>
    <w:rsid w:val="00123D20"/>
    <w:rsid w:val="00123FF4"/>
    <w:rsid w:val="00124B5A"/>
    <w:rsid w:val="001250EE"/>
    <w:rsid w:val="00125327"/>
    <w:rsid w:val="00127851"/>
    <w:rsid w:val="001306B5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880"/>
    <w:rsid w:val="00146B72"/>
    <w:rsid w:val="00147072"/>
    <w:rsid w:val="0015012B"/>
    <w:rsid w:val="00150518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66F4"/>
    <w:rsid w:val="001571E9"/>
    <w:rsid w:val="00157D56"/>
    <w:rsid w:val="00160185"/>
    <w:rsid w:val="00161886"/>
    <w:rsid w:val="00163EF4"/>
    <w:rsid w:val="00165B0B"/>
    <w:rsid w:val="00166DF4"/>
    <w:rsid w:val="00167933"/>
    <w:rsid w:val="00167A39"/>
    <w:rsid w:val="0017021F"/>
    <w:rsid w:val="00170416"/>
    <w:rsid w:val="00170C89"/>
    <w:rsid w:val="00171158"/>
    <w:rsid w:val="00171E9E"/>
    <w:rsid w:val="001724C1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8790F"/>
    <w:rsid w:val="00194427"/>
    <w:rsid w:val="0019752A"/>
    <w:rsid w:val="001A1998"/>
    <w:rsid w:val="001A4232"/>
    <w:rsid w:val="001A46E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167D"/>
    <w:rsid w:val="001F2462"/>
    <w:rsid w:val="001F3677"/>
    <w:rsid w:val="001F65A7"/>
    <w:rsid w:val="001F7CB4"/>
    <w:rsid w:val="00202600"/>
    <w:rsid w:val="00202641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6389"/>
    <w:rsid w:val="00247113"/>
    <w:rsid w:val="00250A04"/>
    <w:rsid w:val="00253517"/>
    <w:rsid w:val="00253DBD"/>
    <w:rsid w:val="0025412E"/>
    <w:rsid w:val="0025450E"/>
    <w:rsid w:val="00254873"/>
    <w:rsid w:val="00255C06"/>
    <w:rsid w:val="00255F34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6F7B"/>
    <w:rsid w:val="0027700E"/>
    <w:rsid w:val="00277CC9"/>
    <w:rsid w:val="00284A8F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49B0"/>
    <w:rsid w:val="002A66DA"/>
    <w:rsid w:val="002A6E13"/>
    <w:rsid w:val="002A6E64"/>
    <w:rsid w:val="002B04B8"/>
    <w:rsid w:val="002B06D8"/>
    <w:rsid w:val="002B3556"/>
    <w:rsid w:val="002B7845"/>
    <w:rsid w:val="002C04B1"/>
    <w:rsid w:val="002C16B4"/>
    <w:rsid w:val="002C2F48"/>
    <w:rsid w:val="002C319D"/>
    <w:rsid w:val="002C3B69"/>
    <w:rsid w:val="002C3C71"/>
    <w:rsid w:val="002C4CD3"/>
    <w:rsid w:val="002C5BEE"/>
    <w:rsid w:val="002C627A"/>
    <w:rsid w:val="002C66F2"/>
    <w:rsid w:val="002C7E86"/>
    <w:rsid w:val="002D05EE"/>
    <w:rsid w:val="002D1332"/>
    <w:rsid w:val="002D177C"/>
    <w:rsid w:val="002D1CE1"/>
    <w:rsid w:val="002D1FBB"/>
    <w:rsid w:val="002D2189"/>
    <w:rsid w:val="002D2C5F"/>
    <w:rsid w:val="002D2D6F"/>
    <w:rsid w:val="002D4118"/>
    <w:rsid w:val="002D67F3"/>
    <w:rsid w:val="002D753E"/>
    <w:rsid w:val="002D7F45"/>
    <w:rsid w:val="002D7F54"/>
    <w:rsid w:val="002E02C5"/>
    <w:rsid w:val="002E0BA9"/>
    <w:rsid w:val="002E2335"/>
    <w:rsid w:val="002E2DB8"/>
    <w:rsid w:val="002E3594"/>
    <w:rsid w:val="002E400B"/>
    <w:rsid w:val="002E43B0"/>
    <w:rsid w:val="002E4CED"/>
    <w:rsid w:val="002E4DF2"/>
    <w:rsid w:val="002E5B11"/>
    <w:rsid w:val="002E7D34"/>
    <w:rsid w:val="002E7EC8"/>
    <w:rsid w:val="002F00D2"/>
    <w:rsid w:val="002F1425"/>
    <w:rsid w:val="002F1940"/>
    <w:rsid w:val="002F2142"/>
    <w:rsid w:val="002F223C"/>
    <w:rsid w:val="002F25CA"/>
    <w:rsid w:val="002F359A"/>
    <w:rsid w:val="002F4752"/>
    <w:rsid w:val="002F4DDE"/>
    <w:rsid w:val="002F6678"/>
    <w:rsid w:val="002F73B4"/>
    <w:rsid w:val="002F7E83"/>
    <w:rsid w:val="00301FCF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367BF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0CCE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75E"/>
    <w:rsid w:val="00390EEE"/>
    <w:rsid w:val="003926E1"/>
    <w:rsid w:val="00393939"/>
    <w:rsid w:val="0039698A"/>
    <w:rsid w:val="00396C69"/>
    <w:rsid w:val="003A06F5"/>
    <w:rsid w:val="003A08B9"/>
    <w:rsid w:val="003A0F5D"/>
    <w:rsid w:val="003A10AC"/>
    <w:rsid w:val="003A118E"/>
    <w:rsid w:val="003A18D4"/>
    <w:rsid w:val="003A4C6E"/>
    <w:rsid w:val="003A4F35"/>
    <w:rsid w:val="003A5512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2F3"/>
    <w:rsid w:val="003D457D"/>
    <w:rsid w:val="003D4877"/>
    <w:rsid w:val="003D508D"/>
    <w:rsid w:val="003D6198"/>
    <w:rsid w:val="003D7637"/>
    <w:rsid w:val="003E04F0"/>
    <w:rsid w:val="003E24AA"/>
    <w:rsid w:val="003E3BB2"/>
    <w:rsid w:val="003E45F1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7B6"/>
    <w:rsid w:val="003F6D9A"/>
    <w:rsid w:val="0040362E"/>
    <w:rsid w:val="00403CD5"/>
    <w:rsid w:val="00403F15"/>
    <w:rsid w:val="00403FB2"/>
    <w:rsid w:val="0040660C"/>
    <w:rsid w:val="004079C9"/>
    <w:rsid w:val="00407FA1"/>
    <w:rsid w:val="00411167"/>
    <w:rsid w:val="00411F13"/>
    <w:rsid w:val="0041364A"/>
    <w:rsid w:val="00414826"/>
    <w:rsid w:val="004156CD"/>
    <w:rsid w:val="00416EC8"/>
    <w:rsid w:val="00417075"/>
    <w:rsid w:val="00417AC5"/>
    <w:rsid w:val="004213FC"/>
    <w:rsid w:val="00421B2C"/>
    <w:rsid w:val="004228A7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76E8"/>
    <w:rsid w:val="004378AF"/>
    <w:rsid w:val="004413AA"/>
    <w:rsid w:val="00441F50"/>
    <w:rsid w:val="00442222"/>
    <w:rsid w:val="0044246A"/>
    <w:rsid w:val="00443E6A"/>
    <w:rsid w:val="00444956"/>
    <w:rsid w:val="00444AD4"/>
    <w:rsid w:val="004452A8"/>
    <w:rsid w:val="004474B7"/>
    <w:rsid w:val="0044768F"/>
    <w:rsid w:val="00447C61"/>
    <w:rsid w:val="00447D01"/>
    <w:rsid w:val="004508CC"/>
    <w:rsid w:val="00450F7A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17E4"/>
    <w:rsid w:val="00481F35"/>
    <w:rsid w:val="00483598"/>
    <w:rsid w:val="0048389D"/>
    <w:rsid w:val="00484529"/>
    <w:rsid w:val="00485DF9"/>
    <w:rsid w:val="004865AC"/>
    <w:rsid w:val="004903D4"/>
    <w:rsid w:val="00490EFC"/>
    <w:rsid w:val="0049139D"/>
    <w:rsid w:val="0049316E"/>
    <w:rsid w:val="00493953"/>
    <w:rsid w:val="0049483F"/>
    <w:rsid w:val="00494AFE"/>
    <w:rsid w:val="004A1655"/>
    <w:rsid w:val="004A179D"/>
    <w:rsid w:val="004A1F33"/>
    <w:rsid w:val="004A2339"/>
    <w:rsid w:val="004A3161"/>
    <w:rsid w:val="004A3BCA"/>
    <w:rsid w:val="004A40B4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750"/>
    <w:rsid w:val="004C2C65"/>
    <w:rsid w:val="004C2ED1"/>
    <w:rsid w:val="004C53EA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4F7CF5"/>
    <w:rsid w:val="0050035D"/>
    <w:rsid w:val="00500D7B"/>
    <w:rsid w:val="00500FE4"/>
    <w:rsid w:val="00501237"/>
    <w:rsid w:val="00501CBC"/>
    <w:rsid w:val="005020E4"/>
    <w:rsid w:val="00502EDA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708E"/>
    <w:rsid w:val="005305AD"/>
    <w:rsid w:val="00530827"/>
    <w:rsid w:val="00530F4E"/>
    <w:rsid w:val="0053262B"/>
    <w:rsid w:val="0053282A"/>
    <w:rsid w:val="005346BC"/>
    <w:rsid w:val="0053565A"/>
    <w:rsid w:val="005364EC"/>
    <w:rsid w:val="00536CE8"/>
    <w:rsid w:val="00537628"/>
    <w:rsid w:val="00540261"/>
    <w:rsid w:val="00541163"/>
    <w:rsid w:val="0054195A"/>
    <w:rsid w:val="00543A43"/>
    <w:rsid w:val="005442EC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2FA4"/>
    <w:rsid w:val="00555B62"/>
    <w:rsid w:val="0056356A"/>
    <w:rsid w:val="005637BC"/>
    <w:rsid w:val="00563A35"/>
    <w:rsid w:val="00564EFD"/>
    <w:rsid w:val="00565A7A"/>
    <w:rsid w:val="00567A17"/>
    <w:rsid w:val="005706DE"/>
    <w:rsid w:val="00570E77"/>
    <w:rsid w:val="00571043"/>
    <w:rsid w:val="00571E21"/>
    <w:rsid w:val="00571E7F"/>
    <w:rsid w:val="005725EA"/>
    <w:rsid w:val="005727FD"/>
    <w:rsid w:val="00573519"/>
    <w:rsid w:val="00573DED"/>
    <w:rsid w:val="005746EE"/>
    <w:rsid w:val="005749D1"/>
    <w:rsid w:val="00574FE5"/>
    <w:rsid w:val="00575B1E"/>
    <w:rsid w:val="00577918"/>
    <w:rsid w:val="00582C5A"/>
    <w:rsid w:val="005838A3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3A2D"/>
    <w:rsid w:val="00593D85"/>
    <w:rsid w:val="00594AD9"/>
    <w:rsid w:val="00594D1E"/>
    <w:rsid w:val="005952FE"/>
    <w:rsid w:val="00597648"/>
    <w:rsid w:val="00597B8D"/>
    <w:rsid w:val="00597F4F"/>
    <w:rsid w:val="005A04C2"/>
    <w:rsid w:val="005A1AF5"/>
    <w:rsid w:val="005A1B30"/>
    <w:rsid w:val="005A2651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981"/>
    <w:rsid w:val="005B2AEF"/>
    <w:rsid w:val="005B37B4"/>
    <w:rsid w:val="005B3F65"/>
    <w:rsid w:val="005B4457"/>
    <w:rsid w:val="005B5477"/>
    <w:rsid w:val="005B575F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2205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DD5"/>
    <w:rsid w:val="005E34D9"/>
    <w:rsid w:val="005E43B8"/>
    <w:rsid w:val="005E4A00"/>
    <w:rsid w:val="005E547E"/>
    <w:rsid w:val="005E5B7D"/>
    <w:rsid w:val="005E6433"/>
    <w:rsid w:val="005E7A0F"/>
    <w:rsid w:val="005F0150"/>
    <w:rsid w:val="005F159D"/>
    <w:rsid w:val="005F23D1"/>
    <w:rsid w:val="005F2ADC"/>
    <w:rsid w:val="005F3055"/>
    <w:rsid w:val="005F35CE"/>
    <w:rsid w:val="005F3CB7"/>
    <w:rsid w:val="005F3CF0"/>
    <w:rsid w:val="005F40A8"/>
    <w:rsid w:val="005F4BD3"/>
    <w:rsid w:val="005F50A3"/>
    <w:rsid w:val="005F56F8"/>
    <w:rsid w:val="005F588F"/>
    <w:rsid w:val="005F5E58"/>
    <w:rsid w:val="005F66DB"/>
    <w:rsid w:val="005F6E3B"/>
    <w:rsid w:val="00600E15"/>
    <w:rsid w:val="00601227"/>
    <w:rsid w:val="00602720"/>
    <w:rsid w:val="00602DB3"/>
    <w:rsid w:val="006033AC"/>
    <w:rsid w:val="0060371A"/>
    <w:rsid w:val="00603F11"/>
    <w:rsid w:val="0060463E"/>
    <w:rsid w:val="006076AB"/>
    <w:rsid w:val="006101A0"/>
    <w:rsid w:val="00610D2F"/>
    <w:rsid w:val="00610EAB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216A8"/>
    <w:rsid w:val="00621FBD"/>
    <w:rsid w:val="006220E4"/>
    <w:rsid w:val="00622113"/>
    <w:rsid w:val="00623A63"/>
    <w:rsid w:val="00624EFC"/>
    <w:rsid w:val="00626834"/>
    <w:rsid w:val="006277D5"/>
    <w:rsid w:val="0062790C"/>
    <w:rsid w:val="00627BC6"/>
    <w:rsid w:val="006300A7"/>
    <w:rsid w:val="006318D6"/>
    <w:rsid w:val="00631B36"/>
    <w:rsid w:val="00632502"/>
    <w:rsid w:val="00633451"/>
    <w:rsid w:val="0063600A"/>
    <w:rsid w:val="006375BF"/>
    <w:rsid w:val="00642008"/>
    <w:rsid w:val="006428B1"/>
    <w:rsid w:val="00643133"/>
    <w:rsid w:val="00646BAB"/>
    <w:rsid w:val="00651E90"/>
    <w:rsid w:val="00653DC3"/>
    <w:rsid w:val="00654086"/>
    <w:rsid w:val="0065425F"/>
    <w:rsid w:val="00655AD0"/>
    <w:rsid w:val="00655DC0"/>
    <w:rsid w:val="006600CC"/>
    <w:rsid w:val="006630A4"/>
    <w:rsid w:val="00663E39"/>
    <w:rsid w:val="006643DF"/>
    <w:rsid w:val="00666443"/>
    <w:rsid w:val="006673ED"/>
    <w:rsid w:val="0066776A"/>
    <w:rsid w:val="00670CC9"/>
    <w:rsid w:val="00673C3C"/>
    <w:rsid w:val="00673F64"/>
    <w:rsid w:val="006747AC"/>
    <w:rsid w:val="0067551B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44A"/>
    <w:rsid w:val="006922A2"/>
    <w:rsid w:val="006924B6"/>
    <w:rsid w:val="006938C5"/>
    <w:rsid w:val="006944A2"/>
    <w:rsid w:val="00695A09"/>
    <w:rsid w:val="0069765E"/>
    <w:rsid w:val="006A26A7"/>
    <w:rsid w:val="006A30D2"/>
    <w:rsid w:val="006A31C8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3FCE"/>
    <w:rsid w:val="006C4163"/>
    <w:rsid w:val="006C41A8"/>
    <w:rsid w:val="006C4FD1"/>
    <w:rsid w:val="006C52CC"/>
    <w:rsid w:val="006C55E7"/>
    <w:rsid w:val="006C66ED"/>
    <w:rsid w:val="006C6960"/>
    <w:rsid w:val="006C7073"/>
    <w:rsid w:val="006D0015"/>
    <w:rsid w:val="006D08E4"/>
    <w:rsid w:val="006D0C1F"/>
    <w:rsid w:val="006D1A54"/>
    <w:rsid w:val="006D3BB0"/>
    <w:rsid w:val="006D47ED"/>
    <w:rsid w:val="006D4A80"/>
    <w:rsid w:val="006D5125"/>
    <w:rsid w:val="006D60F7"/>
    <w:rsid w:val="006D7C12"/>
    <w:rsid w:val="006E0145"/>
    <w:rsid w:val="006E0158"/>
    <w:rsid w:val="006E01A2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5A2B"/>
    <w:rsid w:val="00706209"/>
    <w:rsid w:val="00706920"/>
    <w:rsid w:val="00706DB4"/>
    <w:rsid w:val="00707B2E"/>
    <w:rsid w:val="0071090C"/>
    <w:rsid w:val="007119BC"/>
    <w:rsid w:val="00712739"/>
    <w:rsid w:val="00713D74"/>
    <w:rsid w:val="0071426A"/>
    <w:rsid w:val="00716514"/>
    <w:rsid w:val="007172CD"/>
    <w:rsid w:val="00717824"/>
    <w:rsid w:val="00717A41"/>
    <w:rsid w:val="00720D1E"/>
    <w:rsid w:val="00722A00"/>
    <w:rsid w:val="00722AB3"/>
    <w:rsid w:val="00722E3B"/>
    <w:rsid w:val="00723884"/>
    <w:rsid w:val="00723E52"/>
    <w:rsid w:val="0072459F"/>
    <w:rsid w:val="0072606E"/>
    <w:rsid w:val="00727660"/>
    <w:rsid w:val="007278B6"/>
    <w:rsid w:val="00727F8A"/>
    <w:rsid w:val="007309B8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5EF3"/>
    <w:rsid w:val="0074752A"/>
    <w:rsid w:val="0075024C"/>
    <w:rsid w:val="007504DF"/>
    <w:rsid w:val="00750DB8"/>
    <w:rsid w:val="00751164"/>
    <w:rsid w:val="007513F2"/>
    <w:rsid w:val="00751B3E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5534"/>
    <w:rsid w:val="00796761"/>
    <w:rsid w:val="00796ADA"/>
    <w:rsid w:val="00797333"/>
    <w:rsid w:val="007A0080"/>
    <w:rsid w:val="007A1070"/>
    <w:rsid w:val="007A119B"/>
    <w:rsid w:val="007A287B"/>
    <w:rsid w:val="007A2E01"/>
    <w:rsid w:val="007A3F74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94C"/>
    <w:rsid w:val="007B5975"/>
    <w:rsid w:val="007C0072"/>
    <w:rsid w:val="007C25E7"/>
    <w:rsid w:val="007C2773"/>
    <w:rsid w:val="007C5005"/>
    <w:rsid w:val="007C5688"/>
    <w:rsid w:val="007C5C7C"/>
    <w:rsid w:val="007C7185"/>
    <w:rsid w:val="007C7543"/>
    <w:rsid w:val="007C7824"/>
    <w:rsid w:val="007C7D52"/>
    <w:rsid w:val="007D0132"/>
    <w:rsid w:val="007D0284"/>
    <w:rsid w:val="007D061B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0B60"/>
    <w:rsid w:val="007E165D"/>
    <w:rsid w:val="007E1E00"/>
    <w:rsid w:val="007E2617"/>
    <w:rsid w:val="007E6AEB"/>
    <w:rsid w:val="007E7517"/>
    <w:rsid w:val="007F0EFC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101C"/>
    <w:rsid w:val="00842E2B"/>
    <w:rsid w:val="00842FFD"/>
    <w:rsid w:val="00843057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84F"/>
    <w:rsid w:val="0085644C"/>
    <w:rsid w:val="00856B56"/>
    <w:rsid w:val="00856CB3"/>
    <w:rsid w:val="00860031"/>
    <w:rsid w:val="0086306C"/>
    <w:rsid w:val="00863BF7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33AF"/>
    <w:rsid w:val="00883C38"/>
    <w:rsid w:val="0088430D"/>
    <w:rsid w:val="00884BC8"/>
    <w:rsid w:val="00884BE4"/>
    <w:rsid w:val="00885C39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4C5"/>
    <w:rsid w:val="008978C8"/>
    <w:rsid w:val="008A26D4"/>
    <w:rsid w:val="008A3EE6"/>
    <w:rsid w:val="008A46FE"/>
    <w:rsid w:val="008A63DC"/>
    <w:rsid w:val="008A6B34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02B5"/>
    <w:rsid w:val="008D0C77"/>
    <w:rsid w:val="008D15CF"/>
    <w:rsid w:val="008D2023"/>
    <w:rsid w:val="008D27E8"/>
    <w:rsid w:val="008D3FFE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4CC4"/>
    <w:rsid w:val="00906F04"/>
    <w:rsid w:val="009076DF"/>
    <w:rsid w:val="00907F64"/>
    <w:rsid w:val="00911ACD"/>
    <w:rsid w:val="00913EE5"/>
    <w:rsid w:val="00914B1C"/>
    <w:rsid w:val="00914C8C"/>
    <w:rsid w:val="009158A2"/>
    <w:rsid w:val="00915D42"/>
    <w:rsid w:val="00917C09"/>
    <w:rsid w:val="00917DF9"/>
    <w:rsid w:val="009204E9"/>
    <w:rsid w:val="00922D2D"/>
    <w:rsid w:val="00923BB2"/>
    <w:rsid w:val="00924DF8"/>
    <w:rsid w:val="00925972"/>
    <w:rsid w:val="009260C9"/>
    <w:rsid w:val="0092633F"/>
    <w:rsid w:val="00927C10"/>
    <w:rsid w:val="00927DEE"/>
    <w:rsid w:val="00930617"/>
    <w:rsid w:val="00930FC3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72CA"/>
    <w:rsid w:val="00970AB9"/>
    <w:rsid w:val="00972390"/>
    <w:rsid w:val="00972E0A"/>
    <w:rsid w:val="00972F14"/>
    <w:rsid w:val="009743F1"/>
    <w:rsid w:val="009757A9"/>
    <w:rsid w:val="0097790F"/>
    <w:rsid w:val="00977991"/>
    <w:rsid w:val="00982076"/>
    <w:rsid w:val="00983F60"/>
    <w:rsid w:val="00984EC5"/>
    <w:rsid w:val="00985001"/>
    <w:rsid w:val="0098523D"/>
    <w:rsid w:val="0098529C"/>
    <w:rsid w:val="009853E4"/>
    <w:rsid w:val="00986616"/>
    <w:rsid w:val="00986A1E"/>
    <w:rsid w:val="00987368"/>
    <w:rsid w:val="00990BFB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4DAB"/>
    <w:rsid w:val="009C622C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6E26"/>
    <w:rsid w:val="009D7584"/>
    <w:rsid w:val="009D7C41"/>
    <w:rsid w:val="009E02EA"/>
    <w:rsid w:val="009E0A54"/>
    <w:rsid w:val="009E0E09"/>
    <w:rsid w:val="009E1316"/>
    <w:rsid w:val="009E3A54"/>
    <w:rsid w:val="009E4177"/>
    <w:rsid w:val="009E54BD"/>
    <w:rsid w:val="009E5606"/>
    <w:rsid w:val="009E64DF"/>
    <w:rsid w:val="009E6D0A"/>
    <w:rsid w:val="009E7503"/>
    <w:rsid w:val="009F061C"/>
    <w:rsid w:val="009F0E33"/>
    <w:rsid w:val="009F13C5"/>
    <w:rsid w:val="009F15FA"/>
    <w:rsid w:val="009F1A0D"/>
    <w:rsid w:val="009F2B62"/>
    <w:rsid w:val="009F3DD3"/>
    <w:rsid w:val="009F65D1"/>
    <w:rsid w:val="00A01538"/>
    <w:rsid w:val="00A02ADA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5BC2"/>
    <w:rsid w:val="00A55D23"/>
    <w:rsid w:val="00A561E5"/>
    <w:rsid w:val="00A56C1C"/>
    <w:rsid w:val="00A6017C"/>
    <w:rsid w:val="00A60E8E"/>
    <w:rsid w:val="00A61C2C"/>
    <w:rsid w:val="00A63177"/>
    <w:rsid w:val="00A63615"/>
    <w:rsid w:val="00A63697"/>
    <w:rsid w:val="00A636D3"/>
    <w:rsid w:val="00A63719"/>
    <w:rsid w:val="00A63D09"/>
    <w:rsid w:val="00A64796"/>
    <w:rsid w:val="00A65B35"/>
    <w:rsid w:val="00A678EC"/>
    <w:rsid w:val="00A67D38"/>
    <w:rsid w:val="00A71359"/>
    <w:rsid w:val="00A723D3"/>
    <w:rsid w:val="00A72BE3"/>
    <w:rsid w:val="00A730C1"/>
    <w:rsid w:val="00A74D97"/>
    <w:rsid w:val="00A753C4"/>
    <w:rsid w:val="00A755C3"/>
    <w:rsid w:val="00A762A1"/>
    <w:rsid w:val="00A770A1"/>
    <w:rsid w:val="00A77512"/>
    <w:rsid w:val="00A81ED3"/>
    <w:rsid w:val="00A827F2"/>
    <w:rsid w:val="00A832D2"/>
    <w:rsid w:val="00A83BEF"/>
    <w:rsid w:val="00A84A53"/>
    <w:rsid w:val="00A86510"/>
    <w:rsid w:val="00A908C1"/>
    <w:rsid w:val="00A9147B"/>
    <w:rsid w:val="00A91DB1"/>
    <w:rsid w:val="00A9225E"/>
    <w:rsid w:val="00A92389"/>
    <w:rsid w:val="00A93546"/>
    <w:rsid w:val="00A937FF"/>
    <w:rsid w:val="00A94F05"/>
    <w:rsid w:val="00A95578"/>
    <w:rsid w:val="00A96794"/>
    <w:rsid w:val="00AA0B83"/>
    <w:rsid w:val="00AA160C"/>
    <w:rsid w:val="00AA22B2"/>
    <w:rsid w:val="00AA26A7"/>
    <w:rsid w:val="00AA2FCC"/>
    <w:rsid w:val="00AA3074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8FD"/>
    <w:rsid w:val="00AE13C9"/>
    <w:rsid w:val="00AE14FE"/>
    <w:rsid w:val="00AE43A8"/>
    <w:rsid w:val="00AE56C6"/>
    <w:rsid w:val="00AE59AF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1690"/>
    <w:rsid w:val="00B01D39"/>
    <w:rsid w:val="00B03C69"/>
    <w:rsid w:val="00B05536"/>
    <w:rsid w:val="00B055B4"/>
    <w:rsid w:val="00B05D98"/>
    <w:rsid w:val="00B06B8A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35D5"/>
    <w:rsid w:val="00B138EC"/>
    <w:rsid w:val="00B1390D"/>
    <w:rsid w:val="00B13F7D"/>
    <w:rsid w:val="00B1411B"/>
    <w:rsid w:val="00B14873"/>
    <w:rsid w:val="00B1598C"/>
    <w:rsid w:val="00B16064"/>
    <w:rsid w:val="00B165C6"/>
    <w:rsid w:val="00B16D64"/>
    <w:rsid w:val="00B17782"/>
    <w:rsid w:val="00B20D85"/>
    <w:rsid w:val="00B22C5A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6659"/>
    <w:rsid w:val="00B56707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14B4"/>
    <w:rsid w:val="00B81EE0"/>
    <w:rsid w:val="00B81FD0"/>
    <w:rsid w:val="00B8224A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C25"/>
    <w:rsid w:val="00BA702C"/>
    <w:rsid w:val="00BB1002"/>
    <w:rsid w:val="00BB14CB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E7F"/>
    <w:rsid w:val="00BD71C6"/>
    <w:rsid w:val="00BE02D5"/>
    <w:rsid w:val="00BE0C55"/>
    <w:rsid w:val="00BE0F57"/>
    <w:rsid w:val="00BE146D"/>
    <w:rsid w:val="00BE1B0F"/>
    <w:rsid w:val="00BE205F"/>
    <w:rsid w:val="00BE25A6"/>
    <w:rsid w:val="00BE2C99"/>
    <w:rsid w:val="00BE3367"/>
    <w:rsid w:val="00BE3A19"/>
    <w:rsid w:val="00BE3FE2"/>
    <w:rsid w:val="00BE46C4"/>
    <w:rsid w:val="00BE519D"/>
    <w:rsid w:val="00BF11FC"/>
    <w:rsid w:val="00BF2A70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D0C"/>
    <w:rsid w:val="00C06B65"/>
    <w:rsid w:val="00C077E0"/>
    <w:rsid w:val="00C10706"/>
    <w:rsid w:val="00C1130F"/>
    <w:rsid w:val="00C12573"/>
    <w:rsid w:val="00C12772"/>
    <w:rsid w:val="00C12C67"/>
    <w:rsid w:val="00C151F8"/>
    <w:rsid w:val="00C177C2"/>
    <w:rsid w:val="00C2274D"/>
    <w:rsid w:val="00C241C9"/>
    <w:rsid w:val="00C244F3"/>
    <w:rsid w:val="00C24F3D"/>
    <w:rsid w:val="00C25AA4"/>
    <w:rsid w:val="00C25B52"/>
    <w:rsid w:val="00C2644A"/>
    <w:rsid w:val="00C26DF3"/>
    <w:rsid w:val="00C30DF9"/>
    <w:rsid w:val="00C3415A"/>
    <w:rsid w:val="00C34E8A"/>
    <w:rsid w:val="00C35FC2"/>
    <w:rsid w:val="00C36392"/>
    <w:rsid w:val="00C405C9"/>
    <w:rsid w:val="00C4061A"/>
    <w:rsid w:val="00C41130"/>
    <w:rsid w:val="00C41A00"/>
    <w:rsid w:val="00C4210B"/>
    <w:rsid w:val="00C42157"/>
    <w:rsid w:val="00C42B96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599A"/>
    <w:rsid w:val="00C561F4"/>
    <w:rsid w:val="00C6044B"/>
    <w:rsid w:val="00C6186E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4F5A"/>
    <w:rsid w:val="00CA5414"/>
    <w:rsid w:val="00CA6B03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FFB"/>
    <w:rsid w:val="00CC144A"/>
    <w:rsid w:val="00CC1484"/>
    <w:rsid w:val="00CC1698"/>
    <w:rsid w:val="00CC2DF2"/>
    <w:rsid w:val="00CC30EC"/>
    <w:rsid w:val="00CC4A78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621C"/>
    <w:rsid w:val="00CD635E"/>
    <w:rsid w:val="00CD7ECD"/>
    <w:rsid w:val="00CE008C"/>
    <w:rsid w:val="00CE025A"/>
    <w:rsid w:val="00CE03D1"/>
    <w:rsid w:val="00CE0681"/>
    <w:rsid w:val="00CE1150"/>
    <w:rsid w:val="00CE15FB"/>
    <w:rsid w:val="00CE1C05"/>
    <w:rsid w:val="00CE3F6D"/>
    <w:rsid w:val="00CE4A32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579"/>
    <w:rsid w:val="00D17C31"/>
    <w:rsid w:val="00D206BD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C24"/>
    <w:rsid w:val="00D41708"/>
    <w:rsid w:val="00D450C5"/>
    <w:rsid w:val="00D45525"/>
    <w:rsid w:val="00D45ECC"/>
    <w:rsid w:val="00D50A5C"/>
    <w:rsid w:val="00D52748"/>
    <w:rsid w:val="00D52B29"/>
    <w:rsid w:val="00D555CF"/>
    <w:rsid w:val="00D56A8D"/>
    <w:rsid w:val="00D56CD0"/>
    <w:rsid w:val="00D57758"/>
    <w:rsid w:val="00D63E18"/>
    <w:rsid w:val="00D66EDB"/>
    <w:rsid w:val="00D718EB"/>
    <w:rsid w:val="00D72F2B"/>
    <w:rsid w:val="00D74907"/>
    <w:rsid w:val="00D74E37"/>
    <w:rsid w:val="00D75130"/>
    <w:rsid w:val="00D758D7"/>
    <w:rsid w:val="00D76141"/>
    <w:rsid w:val="00D77C4B"/>
    <w:rsid w:val="00D802B9"/>
    <w:rsid w:val="00D80CE1"/>
    <w:rsid w:val="00D83F77"/>
    <w:rsid w:val="00D8466F"/>
    <w:rsid w:val="00D85CEF"/>
    <w:rsid w:val="00D8643E"/>
    <w:rsid w:val="00D87020"/>
    <w:rsid w:val="00D9096F"/>
    <w:rsid w:val="00D90B65"/>
    <w:rsid w:val="00D90E92"/>
    <w:rsid w:val="00D91805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54A"/>
    <w:rsid w:val="00DD0EBB"/>
    <w:rsid w:val="00DD1B2E"/>
    <w:rsid w:val="00DD2380"/>
    <w:rsid w:val="00DD2876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62E0"/>
    <w:rsid w:val="00DE6BB0"/>
    <w:rsid w:val="00DE7424"/>
    <w:rsid w:val="00DE7F5A"/>
    <w:rsid w:val="00DF03FD"/>
    <w:rsid w:val="00DF0E65"/>
    <w:rsid w:val="00DF10F2"/>
    <w:rsid w:val="00DF297C"/>
    <w:rsid w:val="00DF39EB"/>
    <w:rsid w:val="00DF658B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2531"/>
    <w:rsid w:val="00E131EE"/>
    <w:rsid w:val="00E13318"/>
    <w:rsid w:val="00E14EBC"/>
    <w:rsid w:val="00E15BEB"/>
    <w:rsid w:val="00E17D55"/>
    <w:rsid w:val="00E21396"/>
    <w:rsid w:val="00E2171B"/>
    <w:rsid w:val="00E2249A"/>
    <w:rsid w:val="00E226D1"/>
    <w:rsid w:val="00E236F5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507BD"/>
    <w:rsid w:val="00E50CAD"/>
    <w:rsid w:val="00E52A58"/>
    <w:rsid w:val="00E52DCE"/>
    <w:rsid w:val="00E5317A"/>
    <w:rsid w:val="00E54242"/>
    <w:rsid w:val="00E545F5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2ED"/>
    <w:rsid w:val="00E92576"/>
    <w:rsid w:val="00E93B04"/>
    <w:rsid w:val="00E94472"/>
    <w:rsid w:val="00E947A1"/>
    <w:rsid w:val="00E94AAA"/>
    <w:rsid w:val="00E95B44"/>
    <w:rsid w:val="00E96316"/>
    <w:rsid w:val="00E9660E"/>
    <w:rsid w:val="00E972F8"/>
    <w:rsid w:val="00EA0218"/>
    <w:rsid w:val="00EA080A"/>
    <w:rsid w:val="00EA100B"/>
    <w:rsid w:val="00EA35C9"/>
    <w:rsid w:val="00EA3F0F"/>
    <w:rsid w:val="00EA3FE6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3F5"/>
    <w:rsid w:val="00EC04CE"/>
    <w:rsid w:val="00EC0FEA"/>
    <w:rsid w:val="00EC2422"/>
    <w:rsid w:val="00EC35A5"/>
    <w:rsid w:val="00EC4602"/>
    <w:rsid w:val="00EC68F7"/>
    <w:rsid w:val="00EC7DCB"/>
    <w:rsid w:val="00EC7F43"/>
    <w:rsid w:val="00ED1E08"/>
    <w:rsid w:val="00ED2DE4"/>
    <w:rsid w:val="00ED47D3"/>
    <w:rsid w:val="00ED4C9A"/>
    <w:rsid w:val="00ED5020"/>
    <w:rsid w:val="00ED5765"/>
    <w:rsid w:val="00ED6A8E"/>
    <w:rsid w:val="00ED72F3"/>
    <w:rsid w:val="00ED76AA"/>
    <w:rsid w:val="00EE0A50"/>
    <w:rsid w:val="00EE0B70"/>
    <w:rsid w:val="00EE1E05"/>
    <w:rsid w:val="00EE238A"/>
    <w:rsid w:val="00EE2AE3"/>
    <w:rsid w:val="00EE37C3"/>
    <w:rsid w:val="00EE4246"/>
    <w:rsid w:val="00EE5AB4"/>
    <w:rsid w:val="00EF0E3B"/>
    <w:rsid w:val="00EF20E6"/>
    <w:rsid w:val="00EF24CD"/>
    <w:rsid w:val="00EF2EF0"/>
    <w:rsid w:val="00EF3468"/>
    <w:rsid w:val="00EF3C80"/>
    <w:rsid w:val="00EF4831"/>
    <w:rsid w:val="00EF51F1"/>
    <w:rsid w:val="00F01D9E"/>
    <w:rsid w:val="00F02251"/>
    <w:rsid w:val="00F024D1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4815"/>
    <w:rsid w:val="00F451FA"/>
    <w:rsid w:val="00F46170"/>
    <w:rsid w:val="00F46671"/>
    <w:rsid w:val="00F4696A"/>
    <w:rsid w:val="00F46CC5"/>
    <w:rsid w:val="00F47108"/>
    <w:rsid w:val="00F47D6D"/>
    <w:rsid w:val="00F51232"/>
    <w:rsid w:val="00F51DC2"/>
    <w:rsid w:val="00F528F1"/>
    <w:rsid w:val="00F52A1A"/>
    <w:rsid w:val="00F532D6"/>
    <w:rsid w:val="00F54ABC"/>
    <w:rsid w:val="00F55078"/>
    <w:rsid w:val="00F556DD"/>
    <w:rsid w:val="00F557E5"/>
    <w:rsid w:val="00F55AB8"/>
    <w:rsid w:val="00F55B65"/>
    <w:rsid w:val="00F55BEC"/>
    <w:rsid w:val="00F568F0"/>
    <w:rsid w:val="00F56A91"/>
    <w:rsid w:val="00F56DD2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7BF"/>
    <w:rsid w:val="00F72A6B"/>
    <w:rsid w:val="00F74B0A"/>
    <w:rsid w:val="00F7642E"/>
    <w:rsid w:val="00F778B0"/>
    <w:rsid w:val="00F77B5E"/>
    <w:rsid w:val="00F80648"/>
    <w:rsid w:val="00F80802"/>
    <w:rsid w:val="00F813FD"/>
    <w:rsid w:val="00F829A2"/>
    <w:rsid w:val="00F82EBA"/>
    <w:rsid w:val="00F8438B"/>
    <w:rsid w:val="00F8463B"/>
    <w:rsid w:val="00F848CE"/>
    <w:rsid w:val="00F84C14"/>
    <w:rsid w:val="00F84EAF"/>
    <w:rsid w:val="00F857FD"/>
    <w:rsid w:val="00F85D9C"/>
    <w:rsid w:val="00F86714"/>
    <w:rsid w:val="00F86A12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35E2"/>
    <w:rsid w:val="00FA47E0"/>
    <w:rsid w:val="00FA5CC4"/>
    <w:rsid w:val="00FA65C8"/>
    <w:rsid w:val="00FA79EE"/>
    <w:rsid w:val="00FB02BC"/>
    <w:rsid w:val="00FB23D1"/>
    <w:rsid w:val="00FB2663"/>
    <w:rsid w:val="00FB28F2"/>
    <w:rsid w:val="00FB4597"/>
    <w:rsid w:val="00FB5154"/>
    <w:rsid w:val="00FB7490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DFA"/>
    <w:rsid w:val="00FD1C3A"/>
    <w:rsid w:val="00FD20F6"/>
    <w:rsid w:val="00FD28E1"/>
    <w:rsid w:val="00FD2E65"/>
    <w:rsid w:val="00FD6173"/>
    <w:rsid w:val="00FD73AF"/>
    <w:rsid w:val="00FD73DF"/>
    <w:rsid w:val="00FD7FF4"/>
    <w:rsid w:val="00FE2373"/>
    <w:rsid w:val="00FE3614"/>
    <w:rsid w:val="00FE3B3C"/>
    <w:rsid w:val="00FE5A9F"/>
    <w:rsid w:val="00FE61DB"/>
    <w:rsid w:val="00FE72DF"/>
    <w:rsid w:val="00FE77E5"/>
    <w:rsid w:val="00FE7B93"/>
    <w:rsid w:val="00FF0218"/>
    <w:rsid w:val="00FF1CE2"/>
    <w:rsid w:val="00FF271E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E839AF-8BCD-43F1-9F2E-FD35177C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 </cp:lastModifiedBy>
  <cp:revision>108</cp:revision>
  <cp:lastPrinted>2019-03-27T02:48:00Z</cp:lastPrinted>
  <dcterms:created xsi:type="dcterms:W3CDTF">2020-08-06T01:57:00Z</dcterms:created>
  <dcterms:modified xsi:type="dcterms:W3CDTF">2021-01-14T14:30:00Z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